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E9C0" w14:textId="79734751" w:rsidR="007F1579" w:rsidRDefault="007F1579" w:rsidP="007F1579">
      <w:pPr>
        <w:spacing w:after="0"/>
        <w:jc w:val="center"/>
        <w:rPr>
          <w:rFonts w:asciiTheme="majorHAnsi" w:hAnsiTheme="majorHAnsi" w:cstheme="majorHAnsi"/>
          <w:b/>
          <w:sz w:val="36"/>
          <w:szCs w:val="36"/>
        </w:rPr>
      </w:pPr>
    </w:p>
    <w:p w14:paraId="5683D886" w14:textId="1B166E50" w:rsidR="00DD75C1" w:rsidRDefault="00DD75C1" w:rsidP="007F1579">
      <w:pPr>
        <w:spacing w:after="0"/>
        <w:jc w:val="center"/>
        <w:rPr>
          <w:rFonts w:asciiTheme="majorHAnsi" w:hAnsiTheme="majorHAnsi" w:cstheme="majorHAnsi"/>
          <w:b/>
          <w:sz w:val="36"/>
          <w:szCs w:val="36"/>
        </w:rPr>
      </w:pPr>
    </w:p>
    <w:p w14:paraId="4692C08A" w14:textId="77777777" w:rsidR="00DD75C1" w:rsidRDefault="00DD75C1" w:rsidP="007F1579">
      <w:pPr>
        <w:spacing w:after="0"/>
        <w:jc w:val="center"/>
        <w:rPr>
          <w:rFonts w:asciiTheme="majorHAnsi" w:hAnsiTheme="majorHAnsi" w:cstheme="majorHAnsi"/>
          <w:b/>
          <w:sz w:val="36"/>
          <w:szCs w:val="36"/>
        </w:rPr>
      </w:pPr>
    </w:p>
    <w:p w14:paraId="302151B4" w14:textId="77777777" w:rsidR="007F1579" w:rsidRDefault="007F1579" w:rsidP="007F1579">
      <w:pPr>
        <w:spacing w:after="0"/>
        <w:jc w:val="center"/>
        <w:rPr>
          <w:rFonts w:asciiTheme="majorHAnsi" w:hAnsiTheme="majorHAnsi" w:cstheme="majorHAnsi"/>
          <w:b/>
          <w:sz w:val="36"/>
          <w:szCs w:val="36"/>
        </w:rPr>
      </w:pPr>
    </w:p>
    <w:p w14:paraId="09482FE6" w14:textId="77777777" w:rsidR="007F1579" w:rsidRPr="007F1579" w:rsidRDefault="007F1579" w:rsidP="007F1579">
      <w:pPr>
        <w:spacing w:after="0"/>
        <w:jc w:val="center"/>
        <w:rPr>
          <w:rFonts w:asciiTheme="majorHAnsi" w:hAnsiTheme="majorHAnsi" w:cstheme="majorHAnsi"/>
          <w:sz w:val="36"/>
          <w:szCs w:val="36"/>
        </w:rPr>
      </w:pPr>
      <w:r w:rsidRPr="007F1579">
        <w:rPr>
          <w:rFonts w:asciiTheme="majorHAnsi" w:hAnsiTheme="majorHAnsi" w:cstheme="majorHAnsi"/>
          <w:b/>
          <w:sz w:val="36"/>
          <w:szCs w:val="36"/>
        </w:rPr>
        <w:t xml:space="preserve">Política de Investigación de la Facultad de Medicina Universidad de Chile </w:t>
      </w:r>
    </w:p>
    <w:p w14:paraId="3162454D" w14:textId="77777777" w:rsidR="007F1579" w:rsidRPr="007F1579" w:rsidRDefault="007F1579" w:rsidP="007F1579">
      <w:pPr>
        <w:spacing w:after="0"/>
        <w:rPr>
          <w:rFonts w:asciiTheme="majorHAnsi" w:hAnsiTheme="majorHAnsi" w:cstheme="majorHAnsi"/>
        </w:rPr>
      </w:pPr>
    </w:p>
    <w:p w14:paraId="22095E09" w14:textId="77777777" w:rsidR="007F1579" w:rsidRPr="007F1579" w:rsidRDefault="007F1579" w:rsidP="007F1579">
      <w:pPr>
        <w:spacing w:after="0"/>
        <w:rPr>
          <w:rFonts w:asciiTheme="majorHAnsi" w:hAnsiTheme="majorHAnsi" w:cstheme="majorHAnsi"/>
        </w:rPr>
      </w:pPr>
    </w:p>
    <w:p w14:paraId="5C69488C" w14:textId="77777777" w:rsidR="007F1579" w:rsidRPr="007F1579" w:rsidRDefault="007F1579" w:rsidP="007F1579">
      <w:pPr>
        <w:pStyle w:val="Index"/>
        <w:rPr>
          <w:rFonts w:asciiTheme="majorHAnsi" w:hAnsiTheme="majorHAnsi" w:cstheme="majorHAnsi"/>
        </w:rPr>
      </w:pPr>
    </w:p>
    <w:p w14:paraId="4E11156D" w14:textId="413E32CD" w:rsidR="007F1579" w:rsidRPr="00193839" w:rsidRDefault="00193839" w:rsidP="007F1579">
      <w:pPr>
        <w:spacing w:after="0"/>
        <w:jc w:val="center"/>
        <w:rPr>
          <w:rFonts w:asciiTheme="majorHAnsi" w:hAnsiTheme="majorHAnsi" w:cstheme="majorHAnsi"/>
          <w:b/>
          <w:bCs/>
        </w:rPr>
      </w:pPr>
      <w:r w:rsidRPr="00193839">
        <w:rPr>
          <w:rStyle w:val="NumberingSymbols"/>
          <w:rFonts w:asciiTheme="majorHAnsi" w:hAnsiTheme="majorHAnsi" w:cstheme="majorHAnsi"/>
          <w:b/>
          <w:bCs/>
          <w:sz w:val="28"/>
          <w:szCs w:val="28"/>
        </w:rPr>
        <w:t>Índice</w:t>
      </w:r>
    </w:p>
    <w:p w14:paraId="006FC607" w14:textId="77777777" w:rsidR="007F1579" w:rsidRPr="007F1579" w:rsidRDefault="007F1579" w:rsidP="007F1579">
      <w:pPr>
        <w:spacing w:after="0"/>
        <w:rPr>
          <w:rFonts w:asciiTheme="majorHAnsi" w:hAnsiTheme="majorHAnsi" w:cstheme="majorHAnsi"/>
        </w:rPr>
      </w:pPr>
      <w:r w:rsidRPr="007F1579">
        <w:rPr>
          <w:rFonts w:asciiTheme="majorHAnsi" w:hAnsiTheme="majorHAnsi" w:cstheme="majorHAnsi"/>
        </w:rPr>
        <w:t xml:space="preserve"> </w:t>
      </w:r>
    </w:p>
    <w:p w14:paraId="5B0C9C56" w14:textId="11969B3A" w:rsidR="007F1579" w:rsidRPr="007F1579" w:rsidRDefault="007F1579" w:rsidP="00FF2E69">
      <w:pPr>
        <w:spacing w:before="240" w:after="240"/>
        <w:rPr>
          <w:rFonts w:asciiTheme="majorHAnsi" w:hAnsiTheme="majorHAnsi" w:cstheme="majorHAnsi"/>
          <w:sz w:val="26"/>
          <w:szCs w:val="26"/>
        </w:rPr>
      </w:pPr>
      <w:r w:rsidRPr="007F1579">
        <w:rPr>
          <w:rFonts w:asciiTheme="majorHAnsi" w:hAnsiTheme="majorHAnsi" w:cstheme="majorHAnsi"/>
          <w:sz w:val="26"/>
          <w:szCs w:val="26"/>
        </w:rPr>
        <w:t xml:space="preserve">INTRODUCCIÓN </w:t>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Pr="007F1579">
        <w:rPr>
          <w:rFonts w:asciiTheme="majorHAnsi" w:hAnsiTheme="majorHAnsi" w:cstheme="majorHAnsi"/>
          <w:sz w:val="26"/>
          <w:szCs w:val="26"/>
        </w:rPr>
        <w:t>2</w:t>
      </w:r>
    </w:p>
    <w:p w14:paraId="75144D10" w14:textId="59CDB8A4" w:rsidR="007F1579" w:rsidRPr="007F1579" w:rsidRDefault="007F1579" w:rsidP="00FF2E69">
      <w:pPr>
        <w:spacing w:before="240" w:after="240"/>
        <w:rPr>
          <w:rFonts w:asciiTheme="majorHAnsi" w:hAnsiTheme="majorHAnsi" w:cstheme="majorHAnsi"/>
          <w:sz w:val="26"/>
          <w:szCs w:val="26"/>
        </w:rPr>
      </w:pPr>
      <w:r w:rsidRPr="007F1579">
        <w:rPr>
          <w:rFonts w:asciiTheme="majorHAnsi" w:hAnsiTheme="majorHAnsi" w:cstheme="majorHAnsi"/>
          <w:sz w:val="26"/>
          <w:szCs w:val="26"/>
        </w:rPr>
        <w:t>OBJETIVO DE LA POLÍTICA DE INVESTIGACIÓN</w:t>
      </w:r>
      <w:r w:rsidRPr="007F157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Pr="007F1579">
        <w:rPr>
          <w:rFonts w:asciiTheme="majorHAnsi" w:hAnsiTheme="majorHAnsi" w:cstheme="majorHAnsi"/>
          <w:sz w:val="26"/>
          <w:szCs w:val="26"/>
        </w:rPr>
        <w:t>3</w:t>
      </w:r>
    </w:p>
    <w:p w14:paraId="16A1220C" w14:textId="44314ABD" w:rsidR="007F1579" w:rsidRPr="007F1579" w:rsidRDefault="007F1579" w:rsidP="00FF2E69">
      <w:pPr>
        <w:spacing w:before="240" w:after="240"/>
        <w:rPr>
          <w:rFonts w:asciiTheme="majorHAnsi" w:hAnsiTheme="majorHAnsi" w:cstheme="majorHAnsi"/>
          <w:sz w:val="26"/>
          <w:szCs w:val="26"/>
        </w:rPr>
      </w:pPr>
      <w:r w:rsidRPr="007F1579">
        <w:rPr>
          <w:rFonts w:asciiTheme="majorHAnsi" w:hAnsiTheme="majorHAnsi" w:cstheme="majorHAnsi"/>
          <w:sz w:val="26"/>
          <w:szCs w:val="26"/>
        </w:rPr>
        <w:t xml:space="preserve">POLÍTICA DE INVESTIGACIÓN </w:t>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r>
      <w:r w:rsidR="00FF2E69">
        <w:rPr>
          <w:rFonts w:asciiTheme="majorHAnsi" w:hAnsiTheme="majorHAnsi" w:cstheme="majorHAnsi"/>
          <w:sz w:val="26"/>
          <w:szCs w:val="26"/>
        </w:rPr>
        <w:tab/>
        <w:t>4</w:t>
      </w:r>
    </w:p>
    <w:p w14:paraId="2F5313A1" w14:textId="442E1884" w:rsidR="007F1579" w:rsidRPr="007F1579" w:rsidRDefault="007F1579" w:rsidP="00FF2E69">
      <w:pPr>
        <w:spacing w:before="240" w:after="240"/>
        <w:ind w:firstLine="720"/>
        <w:rPr>
          <w:rFonts w:asciiTheme="majorHAnsi" w:hAnsiTheme="majorHAnsi" w:cstheme="majorHAnsi"/>
          <w:sz w:val="26"/>
          <w:szCs w:val="26"/>
        </w:rPr>
      </w:pPr>
      <w:r w:rsidRPr="007F1579">
        <w:rPr>
          <w:rFonts w:asciiTheme="majorHAnsi" w:hAnsiTheme="majorHAnsi" w:cstheme="majorHAnsi"/>
          <w:sz w:val="26"/>
          <w:szCs w:val="26"/>
        </w:rPr>
        <w:t>I. Formulación de la idea de investigación</w:t>
      </w:r>
      <w:r w:rsidR="003A1932">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Pr="007F1579">
        <w:rPr>
          <w:rFonts w:asciiTheme="majorHAnsi" w:hAnsiTheme="majorHAnsi" w:cstheme="majorHAnsi"/>
          <w:sz w:val="26"/>
          <w:szCs w:val="26"/>
        </w:rPr>
        <w:t>4</w:t>
      </w:r>
    </w:p>
    <w:p w14:paraId="1EF94449" w14:textId="345FA31F" w:rsidR="007F1579" w:rsidRPr="007F1579" w:rsidRDefault="007F1579" w:rsidP="00FF2E69">
      <w:pPr>
        <w:spacing w:before="240" w:after="240"/>
        <w:ind w:firstLine="720"/>
        <w:rPr>
          <w:rFonts w:asciiTheme="majorHAnsi" w:hAnsiTheme="majorHAnsi" w:cstheme="majorHAnsi"/>
          <w:sz w:val="26"/>
          <w:szCs w:val="26"/>
        </w:rPr>
      </w:pPr>
      <w:r w:rsidRPr="007F1579">
        <w:rPr>
          <w:rFonts w:asciiTheme="majorHAnsi" w:hAnsiTheme="majorHAnsi" w:cstheme="majorHAnsi"/>
          <w:sz w:val="26"/>
          <w:szCs w:val="26"/>
        </w:rPr>
        <w:t>II. Constitución del equipo investigador</w:t>
      </w:r>
      <w:r w:rsidR="001D3FBA">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Pr="007F1579">
        <w:rPr>
          <w:rFonts w:asciiTheme="majorHAnsi" w:hAnsiTheme="majorHAnsi" w:cstheme="majorHAnsi"/>
          <w:sz w:val="26"/>
          <w:szCs w:val="26"/>
        </w:rPr>
        <w:t>4</w:t>
      </w:r>
    </w:p>
    <w:p w14:paraId="0B4173AA" w14:textId="5BA16E8C" w:rsidR="007F1579" w:rsidRPr="007F1579" w:rsidRDefault="007F1579" w:rsidP="00FF2E69">
      <w:pPr>
        <w:spacing w:before="240" w:after="240"/>
        <w:ind w:firstLine="720"/>
        <w:rPr>
          <w:rFonts w:asciiTheme="majorHAnsi" w:hAnsiTheme="majorHAnsi" w:cstheme="majorHAnsi"/>
          <w:sz w:val="26"/>
          <w:szCs w:val="26"/>
        </w:rPr>
      </w:pPr>
      <w:r w:rsidRPr="007F1579">
        <w:rPr>
          <w:rFonts w:asciiTheme="majorHAnsi" w:hAnsiTheme="majorHAnsi" w:cstheme="majorHAnsi"/>
          <w:sz w:val="26"/>
          <w:szCs w:val="26"/>
        </w:rPr>
        <w:t>III. Fortalecimiento de las condiciones para la investigación</w:t>
      </w:r>
      <w:r w:rsidR="003A1932">
        <w:rPr>
          <w:rFonts w:asciiTheme="majorHAnsi" w:hAnsiTheme="majorHAnsi" w:cstheme="majorHAnsi"/>
          <w:sz w:val="26"/>
          <w:szCs w:val="26"/>
        </w:rPr>
        <w:tab/>
      </w:r>
      <w:r w:rsidR="00FF2E69">
        <w:rPr>
          <w:rFonts w:asciiTheme="majorHAnsi" w:hAnsiTheme="majorHAnsi" w:cstheme="majorHAnsi"/>
          <w:sz w:val="26"/>
          <w:szCs w:val="26"/>
        </w:rPr>
        <w:t>5</w:t>
      </w:r>
    </w:p>
    <w:p w14:paraId="17DE141E" w14:textId="5D38BD35" w:rsidR="007F1579" w:rsidRPr="007F1579" w:rsidRDefault="007F1579" w:rsidP="00FF2E69">
      <w:pPr>
        <w:spacing w:before="240" w:after="240"/>
        <w:ind w:firstLine="720"/>
        <w:rPr>
          <w:rFonts w:asciiTheme="majorHAnsi" w:hAnsiTheme="majorHAnsi" w:cstheme="majorHAnsi"/>
          <w:sz w:val="26"/>
          <w:szCs w:val="26"/>
        </w:rPr>
      </w:pPr>
      <w:r w:rsidRPr="007F1579">
        <w:rPr>
          <w:rFonts w:asciiTheme="majorHAnsi" w:hAnsiTheme="majorHAnsi" w:cstheme="majorHAnsi"/>
          <w:sz w:val="26"/>
          <w:szCs w:val="26"/>
        </w:rPr>
        <w:t>IV. Formulación</w:t>
      </w:r>
      <w:r w:rsidR="003A1932">
        <w:rPr>
          <w:rFonts w:asciiTheme="majorHAnsi" w:hAnsiTheme="majorHAnsi" w:cstheme="majorHAnsi"/>
          <w:sz w:val="26"/>
          <w:szCs w:val="26"/>
        </w:rPr>
        <w:t xml:space="preserve"> del proyecto de investigación</w:t>
      </w:r>
      <w:r w:rsidR="003A1932">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003A1932">
        <w:rPr>
          <w:rFonts w:asciiTheme="majorHAnsi" w:hAnsiTheme="majorHAnsi" w:cstheme="majorHAnsi"/>
          <w:sz w:val="26"/>
          <w:szCs w:val="26"/>
        </w:rPr>
        <w:t>5</w:t>
      </w:r>
    </w:p>
    <w:p w14:paraId="1EED4FC3" w14:textId="3AF448FC" w:rsidR="007F1579" w:rsidRPr="007F1579" w:rsidRDefault="003A1932" w:rsidP="00FF2E69">
      <w:pPr>
        <w:spacing w:before="240" w:after="240"/>
        <w:ind w:firstLine="720"/>
        <w:rPr>
          <w:rFonts w:asciiTheme="majorHAnsi" w:hAnsiTheme="majorHAnsi" w:cstheme="majorHAnsi"/>
          <w:sz w:val="26"/>
          <w:szCs w:val="26"/>
        </w:rPr>
      </w:pPr>
      <w:r>
        <w:rPr>
          <w:rFonts w:asciiTheme="majorHAnsi" w:hAnsiTheme="majorHAnsi" w:cstheme="majorHAnsi"/>
          <w:sz w:val="26"/>
          <w:szCs w:val="26"/>
        </w:rPr>
        <w:t>V. Ética de la investigación</w:t>
      </w:r>
      <w:r>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00FF2E69">
        <w:rPr>
          <w:rFonts w:asciiTheme="majorHAnsi" w:hAnsiTheme="majorHAnsi" w:cstheme="majorHAnsi"/>
          <w:sz w:val="26"/>
          <w:szCs w:val="26"/>
        </w:rPr>
        <w:t>6</w:t>
      </w:r>
    </w:p>
    <w:p w14:paraId="1F88D206" w14:textId="1F79A38A" w:rsidR="007F1579" w:rsidRPr="007F1579" w:rsidRDefault="007F1579" w:rsidP="00FF2E69">
      <w:pPr>
        <w:spacing w:before="240" w:after="240"/>
        <w:ind w:firstLine="720"/>
        <w:rPr>
          <w:rFonts w:asciiTheme="majorHAnsi" w:hAnsiTheme="majorHAnsi" w:cstheme="majorHAnsi"/>
          <w:sz w:val="26"/>
          <w:szCs w:val="26"/>
        </w:rPr>
      </w:pPr>
      <w:r w:rsidRPr="007F1579">
        <w:rPr>
          <w:rFonts w:asciiTheme="majorHAnsi" w:hAnsiTheme="majorHAnsi" w:cstheme="majorHAnsi"/>
          <w:sz w:val="26"/>
          <w:szCs w:val="26"/>
        </w:rPr>
        <w:t xml:space="preserve">VI. Financiamiento de </w:t>
      </w:r>
      <w:r w:rsidR="003A1932">
        <w:rPr>
          <w:rFonts w:asciiTheme="majorHAnsi" w:hAnsiTheme="majorHAnsi" w:cstheme="majorHAnsi"/>
          <w:sz w:val="26"/>
          <w:szCs w:val="26"/>
        </w:rPr>
        <w:t>la investigación en la Facultad</w:t>
      </w:r>
      <w:r w:rsidR="003A1932">
        <w:rPr>
          <w:rFonts w:asciiTheme="majorHAnsi" w:hAnsiTheme="majorHAnsi" w:cstheme="majorHAnsi"/>
          <w:sz w:val="26"/>
          <w:szCs w:val="26"/>
        </w:rPr>
        <w:tab/>
      </w:r>
      <w:r w:rsidR="001D3FBA">
        <w:rPr>
          <w:rFonts w:asciiTheme="majorHAnsi" w:hAnsiTheme="majorHAnsi" w:cstheme="majorHAnsi"/>
          <w:sz w:val="26"/>
          <w:szCs w:val="26"/>
        </w:rPr>
        <w:tab/>
        <w:t>5</w:t>
      </w:r>
    </w:p>
    <w:p w14:paraId="66EA59B6" w14:textId="18839E15" w:rsidR="007F1579" w:rsidRPr="007F1579" w:rsidRDefault="007F1579" w:rsidP="00FF2E69">
      <w:pPr>
        <w:spacing w:before="240" w:after="240"/>
        <w:ind w:firstLine="720"/>
        <w:rPr>
          <w:rFonts w:asciiTheme="majorHAnsi" w:hAnsiTheme="majorHAnsi" w:cstheme="majorHAnsi"/>
          <w:sz w:val="26"/>
          <w:szCs w:val="26"/>
        </w:rPr>
      </w:pPr>
      <w:r w:rsidRPr="007F1579">
        <w:rPr>
          <w:rFonts w:asciiTheme="majorHAnsi" w:hAnsiTheme="majorHAnsi" w:cstheme="majorHAnsi"/>
          <w:sz w:val="26"/>
          <w:szCs w:val="26"/>
        </w:rPr>
        <w:t>VII. Difusión de la investigac</w:t>
      </w:r>
      <w:r w:rsidR="003A1932">
        <w:rPr>
          <w:rFonts w:asciiTheme="majorHAnsi" w:hAnsiTheme="majorHAnsi" w:cstheme="majorHAnsi"/>
          <w:sz w:val="26"/>
          <w:szCs w:val="26"/>
        </w:rPr>
        <w:t>ión</w:t>
      </w:r>
      <w:r w:rsidR="003A1932">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r>
      <w:r w:rsidR="001D3FBA">
        <w:rPr>
          <w:rFonts w:asciiTheme="majorHAnsi" w:hAnsiTheme="majorHAnsi" w:cstheme="majorHAnsi"/>
          <w:sz w:val="26"/>
          <w:szCs w:val="26"/>
        </w:rPr>
        <w:tab/>
        <w:t>6</w:t>
      </w:r>
    </w:p>
    <w:p w14:paraId="27E83799" w14:textId="1EDD79D9" w:rsidR="007F1579" w:rsidRPr="007F1579" w:rsidRDefault="007F1579" w:rsidP="00FF2E69">
      <w:pPr>
        <w:spacing w:before="240" w:after="240"/>
        <w:ind w:firstLine="720"/>
        <w:rPr>
          <w:rFonts w:asciiTheme="majorHAnsi" w:hAnsiTheme="majorHAnsi" w:cstheme="majorHAnsi"/>
          <w:sz w:val="26"/>
          <w:szCs w:val="26"/>
        </w:rPr>
      </w:pPr>
      <w:r w:rsidRPr="007F1579">
        <w:rPr>
          <w:rFonts w:asciiTheme="majorHAnsi" w:hAnsiTheme="majorHAnsi" w:cstheme="majorHAnsi"/>
          <w:sz w:val="26"/>
          <w:szCs w:val="26"/>
        </w:rPr>
        <w:t>VIII. Articulación de la investigación con la docencia</w:t>
      </w:r>
      <w:r w:rsidR="003A1932">
        <w:rPr>
          <w:rFonts w:asciiTheme="majorHAnsi" w:hAnsiTheme="majorHAnsi" w:cstheme="majorHAnsi"/>
          <w:sz w:val="26"/>
          <w:szCs w:val="26"/>
        </w:rPr>
        <w:tab/>
      </w:r>
      <w:r w:rsidR="001D3FBA">
        <w:rPr>
          <w:rFonts w:asciiTheme="majorHAnsi" w:hAnsiTheme="majorHAnsi" w:cstheme="majorHAnsi"/>
          <w:sz w:val="26"/>
          <w:szCs w:val="26"/>
        </w:rPr>
        <w:tab/>
      </w:r>
      <w:r w:rsidR="00FF2E69">
        <w:rPr>
          <w:rFonts w:asciiTheme="majorHAnsi" w:hAnsiTheme="majorHAnsi" w:cstheme="majorHAnsi"/>
          <w:sz w:val="26"/>
          <w:szCs w:val="26"/>
        </w:rPr>
        <w:t>7</w:t>
      </w:r>
    </w:p>
    <w:p w14:paraId="1294FD70" w14:textId="4E4CA7B7" w:rsidR="007F1579" w:rsidRPr="007F1579" w:rsidRDefault="007F1579" w:rsidP="00FF2E69">
      <w:pPr>
        <w:spacing w:before="240" w:after="240"/>
        <w:ind w:firstLine="720"/>
        <w:rPr>
          <w:rFonts w:asciiTheme="majorHAnsi" w:hAnsiTheme="majorHAnsi" w:cstheme="majorHAnsi"/>
          <w:sz w:val="26"/>
          <w:szCs w:val="26"/>
        </w:rPr>
      </w:pPr>
      <w:r w:rsidRPr="007F1579">
        <w:rPr>
          <w:rFonts w:asciiTheme="majorHAnsi" w:hAnsiTheme="majorHAnsi" w:cstheme="majorHAnsi"/>
          <w:sz w:val="26"/>
          <w:szCs w:val="26"/>
        </w:rPr>
        <w:t>IX. La investigación en el marco del desarrollo académico</w:t>
      </w:r>
      <w:r w:rsidR="003A1932">
        <w:rPr>
          <w:rFonts w:asciiTheme="majorHAnsi" w:hAnsiTheme="majorHAnsi" w:cstheme="majorHAnsi"/>
          <w:sz w:val="26"/>
          <w:szCs w:val="26"/>
        </w:rPr>
        <w:tab/>
      </w:r>
      <w:r w:rsidR="00FF2E69">
        <w:rPr>
          <w:rFonts w:asciiTheme="majorHAnsi" w:hAnsiTheme="majorHAnsi" w:cstheme="majorHAnsi"/>
          <w:sz w:val="26"/>
          <w:szCs w:val="26"/>
        </w:rPr>
        <w:t>7</w:t>
      </w:r>
    </w:p>
    <w:p w14:paraId="78CB7EDC" w14:textId="77777777" w:rsidR="007F1579" w:rsidRPr="007F1579" w:rsidRDefault="007F1579" w:rsidP="007F1579">
      <w:pPr>
        <w:spacing w:after="0"/>
        <w:rPr>
          <w:rFonts w:asciiTheme="majorHAnsi" w:hAnsiTheme="majorHAnsi" w:cstheme="majorHAnsi"/>
        </w:rPr>
      </w:pPr>
    </w:p>
    <w:p w14:paraId="31CEC192" w14:textId="77777777" w:rsidR="007F1579" w:rsidRPr="007F1579" w:rsidRDefault="007F1579" w:rsidP="001D3FBA">
      <w:pPr>
        <w:pStyle w:val="Ttulo3"/>
        <w:spacing w:afterLines="100" w:after="240" w:line="120" w:lineRule="atLeast"/>
        <w:rPr>
          <w:rFonts w:asciiTheme="majorHAnsi" w:hAnsiTheme="majorHAnsi" w:cstheme="majorHAnsi"/>
        </w:rPr>
      </w:pPr>
      <w:r w:rsidRPr="007F1579">
        <w:rPr>
          <w:rFonts w:asciiTheme="majorHAnsi" w:hAnsiTheme="majorHAnsi" w:cstheme="majorHAnsi"/>
        </w:rPr>
        <w:br w:type="page"/>
      </w:r>
      <w:r w:rsidRPr="007F1579">
        <w:rPr>
          <w:rFonts w:asciiTheme="majorHAnsi" w:hAnsiTheme="majorHAnsi" w:cstheme="majorHAnsi"/>
        </w:rPr>
        <w:lastRenderedPageBreak/>
        <w:t>INTRODUCCIÓN</w:t>
      </w:r>
    </w:p>
    <w:p w14:paraId="63E4DD6C" w14:textId="54E52D04" w:rsidR="007F1579" w:rsidRPr="007F1579" w:rsidRDefault="00BF1EB9" w:rsidP="007817D5">
      <w:pPr>
        <w:spacing w:afterLines="100" w:after="240" w:line="120" w:lineRule="atLeast"/>
        <w:jc w:val="both"/>
        <w:rPr>
          <w:rFonts w:asciiTheme="majorHAnsi" w:hAnsiTheme="majorHAnsi" w:cstheme="majorHAnsi"/>
        </w:rPr>
      </w:pPr>
      <w:r>
        <w:rPr>
          <w:rFonts w:asciiTheme="majorHAnsi" w:hAnsiTheme="majorHAnsi" w:cstheme="majorHAnsi"/>
        </w:rPr>
        <w:t xml:space="preserve"> Dado el</w:t>
      </w:r>
      <w:r w:rsidR="007F1579" w:rsidRPr="007F1579">
        <w:rPr>
          <w:rFonts w:asciiTheme="majorHAnsi" w:hAnsiTheme="majorHAnsi" w:cstheme="majorHAnsi"/>
        </w:rPr>
        <w:t xml:space="preserve"> compromiso institucional con la investigación y la innovación como parte esencial de la misión universitaria, la Facultad de Medicina de la Universidad de Chile presenta su política de investigación, </w:t>
      </w:r>
      <w:r>
        <w:rPr>
          <w:rFonts w:asciiTheme="majorHAnsi" w:hAnsiTheme="majorHAnsi" w:cstheme="majorHAnsi"/>
        </w:rPr>
        <w:t>que</w:t>
      </w:r>
      <w:r w:rsidR="007F1579" w:rsidRPr="007F1579">
        <w:rPr>
          <w:rFonts w:asciiTheme="majorHAnsi" w:hAnsiTheme="majorHAnsi" w:cstheme="majorHAnsi"/>
        </w:rPr>
        <w:t xml:space="preserve"> integra los marcos institucionales </w:t>
      </w:r>
      <w:r>
        <w:rPr>
          <w:rFonts w:asciiTheme="majorHAnsi" w:hAnsiTheme="majorHAnsi" w:cstheme="majorHAnsi"/>
        </w:rPr>
        <w:t>universitarios,</w:t>
      </w:r>
      <w:r w:rsidR="007F1579" w:rsidRPr="007F1579">
        <w:rPr>
          <w:rFonts w:asciiTheme="majorHAnsi" w:hAnsiTheme="majorHAnsi" w:cstheme="majorHAnsi"/>
        </w:rPr>
        <w:t xml:space="preserve"> las visiones </w:t>
      </w:r>
      <w:r>
        <w:rPr>
          <w:rFonts w:asciiTheme="majorHAnsi" w:hAnsiTheme="majorHAnsi" w:cstheme="majorHAnsi"/>
        </w:rPr>
        <w:t>de la comunidad académica</w:t>
      </w:r>
      <w:r w:rsidR="007F1579" w:rsidRPr="007F1579">
        <w:rPr>
          <w:rFonts w:asciiTheme="majorHAnsi" w:hAnsiTheme="majorHAnsi" w:cstheme="majorHAnsi"/>
        </w:rPr>
        <w:t xml:space="preserve">, </w:t>
      </w:r>
      <w:r>
        <w:rPr>
          <w:rFonts w:asciiTheme="majorHAnsi" w:hAnsiTheme="majorHAnsi" w:cstheme="majorHAnsi"/>
        </w:rPr>
        <w:t>y</w:t>
      </w:r>
      <w:r w:rsidR="007F1579" w:rsidRPr="007F1579">
        <w:rPr>
          <w:rFonts w:asciiTheme="majorHAnsi" w:hAnsiTheme="majorHAnsi" w:cstheme="majorHAnsi"/>
        </w:rPr>
        <w:t xml:space="preserve"> el contexto de la política nacional en materia </w:t>
      </w:r>
      <w:r w:rsidR="003511E6" w:rsidRPr="007F1579">
        <w:rPr>
          <w:rFonts w:asciiTheme="majorHAnsi" w:hAnsiTheme="majorHAnsi" w:cstheme="majorHAnsi"/>
        </w:rPr>
        <w:t>de producción</w:t>
      </w:r>
      <w:r w:rsidR="007F1579" w:rsidRPr="007F1579">
        <w:rPr>
          <w:rFonts w:asciiTheme="majorHAnsi" w:hAnsiTheme="majorHAnsi" w:cstheme="majorHAnsi"/>
        </w:rPr>
        <w:t xml:space="preserve"> de conocimiento científico. </w:t>
      </w:r>
    </w:p>
    <w:p w14:paraId="5E0F5AD7" w14:textId="587489D5"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Para efectos del presente documento, se comprenderá que el propósito fundamental de toda actividad de </w:t>
      </w:r>
      <w:r w:rsidR="003511E6" w:rsidRPr="007F1579">
        <w:rPr>
          <w:rFonts w:asciiTheme="majorHAnsi" w:hAnsiTheme="majorHAnsi" w:cstheme="majorHAnsi"/>
        </w:rPr>
        <w:t>investigación</w:t>
      </w:r>
      <w:r w:rsidRPr="007F1579">
        <w:rPr>
          <w:rFonts w:asciiTheme="majorHAnsi" w:hAnsiTheme="majorHAnsi" w:cstheme="majorHAnsi"/>
        </w:rPr>
        <w:t xml:space="preserve"> es la generación de nuevo conocimiento y/o bienes públicos de calidad, que se vean reflejados en publicaciones científicas indexadas, políticas o programas públicos, conocimiento sujeto a derechos de propiedad intelectual, obtenidos mediante procesos sistemáticos, </w:t>
      </w:r>
      <w:r w:rsidR="00BF1EB9">
        <w:rPr>
          <w:rFonts w:asciiTheme="majorHAnsi" w:hAnsiTheme="majorHAnsi" w:cstheme="majorHAnsi"/>
        </w:rPr>
        <w:t xml:space="preserve">observación, </w:t>
      </w:r>
      <w:r w:rsidRPr="007F1579">
        <w:rPr>
          <w:rFonts w:asciiTheme="majorHAnsi" w:hAnsiTheme="majorHAnsi" w:cstheme="majorHAnsi"/>
        </w:rPr>
        <w:t xml:space="preserve">experimentación y análisis crítico, propios del método científico. </w:t>
      </w:r>
    </w:p>
    <w:p w14:paraId="302255B2" w14:textId="3BDC15EC" w:rsidR="007F1579" w:rsidRPr="007F1579" w:rsidRDefault="007F1579" w:rsidP="007817D5">
      <w:pPr>
        <w:spacing w:afterLines="100" w:after="240" w:line="120" w:lineRule="atLeast"/>
        <w:jc w:val="both"/>
        <w:rPr>
          <w:rFonts w:asciiTheme="majorHAnsi" w:hAnsiTheme="majorHAnsi" w:cstheme="majorHAnsi"/>
        </w:rPr>
      </w:pPr>
      <w:r w:rsidRPr="00630A85">
        <w:rPr>
          <w:rFonts w:asciiTheme="majorHAnsi" w:hAnsiTheme="majorHAnsi" w:cstheme="majorHAnsi"/>
        </w:rPr>
        <w:t>La política de investigación</w:t>
      </w:r>
      <w:r w:rsidRPr="007F1579">
        <w:rPr>
          <w:rFonts w:asciiTheme="majorHAnsi" w:hAnsiTheme="majorHAnsi" w:cstheme="majorHAnsi"/>
        </w:rPr>
        <w:t xml:space="preserve"> tiene por objetivo potenciar, orientar y determinar lineamientos respecto de las actividades de investigación que se desarrollan en la institución. La política es coherente con la misión y visión institucional, que declara explícitamente su compromiso con el desarrollo de la investigación en articulación estrecha con otras instancias -como extensión y docencia- desde su naturaleza pública y orientada a la transformación social en el ámbito de la salud. </w:t>
      </w:r>
      <w:r w:rsidR="00BF5767">
        <w:rPr>
          <w:rFonts w:asciiTheme="majorHAnsi" w:hAnsiTheme="majorHAnsi" w:cstheme="majorHAnsi"/>
        </w:rPr>
        <w:t>É</w:t>
      </w:r>
      <w:r w:rsidR="00630A85">
        <w:rPr>
          <w:rFonts w:asciiTheme="majorHAnsi" w:hAnsiTheme="majorHAnsi" w:cstheme="majorHAnsi"/>
        </w:rPr>
        <w:t>sta</w:t>
      </w:r>
      <w:r w:rsidRPr="007F1579">
        <w:rPr>
          <w:rFonts w:asciiTheme="majorHAnsi" w:hAnsiTheme="majorHAnsi" w:cstheme="majorHAnsi"/>
        </w:rPr>
        <w:t xml:space="preserve"> </w:t>
      </w:r>
      <w:r w:rsidR="00630A85" w:rsidRPr="007F1579">
        <w:rPr>
          <w:rFonts w:asciiTheme="majorHAnsi" w:hAnsiTheme="majorHAnsi" w:cstheme="majorHAnsi"/>
        </w:rPr>
        <w:t>se enmarca en</w:t>
      </w:r>
      <w:r w:rsidRPr="007F1579">
        <w:rPr>
          <w:rFonts w:asciiTheme="majorHAnsi" w:hAnsiTheme="majorHAnsi" w:cstheme="majorHAnsi"/>
        </w:rPr>
        <w:t xml:space="preserve"> la normativa legal nacional y aquellas locales emanadas de la institución y actúa en coherencia con las políticas universitarias, así como con el Proyecto de Desarrollo Institucional de la Facultad de Medicina.</w:t>
      </w:r>
      <w:r w:rsidR="00526693">
        <w:rPr>
          <w:rFonts w:asciiTheme="majorHAnsi" w:hAnsiTheme="majorHAnsi" w:cstheme="majorHAnsi"/>
        </w:rPr>
        <w:t xml:space="preserve"> </w:t>
      </w:r>
      <w:r w:rsidRPr="007F1579">
        <w:rPr>
          <w:rFonts w:asciiTheme="majorHAnsi" w:hAnsiTheme="majorHAnsi" w:cstheme="majorHAnsi"/>
        </w:rPr>
        <w:t xml:space="preserve">La Ley 21.091 sobre la educación superior publicada el 29 de mayo de 2018, es explícita respecto de la necesidad de que las instituciones de educación superior generen investigaciones de calidad y con libertad académica, para así contribuir al desarrollo de la cultura y la satisfacción de los intereses y necesidades del país y sus regiones. Esta misma normativa menciona la necesidad de que las instituciones de educación superior generen líneas prioritarias de investigación, desarrollo e innovación. </w:t>
      </w:r>
    </w:p>
    <w:p w14:paraId="303E6362"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En el ámbito institucional, la Vicerrectoría de Investigación y Desarrollo de la Universidad de Chile (VID), declara que su propósito es fomentar, articular y poner en valor la investigación, innovación y creación artística que se realiza en la Universidad de Chile para contribuir al desarrollo del país y enfrentar los desafíos globales. </w:t>
      </w:r>
    </w:p>
    <w:p w14:paraId="64778426"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Por su lado en el Proyecto de Desarrollo Institucional (PDI) 2016-2025 de Facultad de Medicina, declara que sus objetivos estratégicos respecto de la investigación y la innovación son: </w:t>
      </w:r>
    </w:p>
    <w:p w14:paraId="58158A52" w14:textId="77777777" w:rsidR="007F1579" w:rsidRPr="007F1579" w:rsidRDefault="007F1579" w:rsidP="007817D5">
      <w:pPr>
        <w:numPr>
          <w:ilvl w:val="0"/>
          <w:numId w:val="12"/>
        </w:num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Fortalecer la investigación básica, clínica y de salud poblacional en el contexto de la realidad de la salud del país y de los nuevos desafíos que enfrentaremos en el siglo XXI, vinculándose directa y sinérgicamente a la docencia de pre y post grado. </w:t>
      </w:r>
    </w:p>
    <w:p w14:paraId="4D684C25" w14:textId="77777777" w:rsidR="007F1579" w:rsidRPr="007F1579" w:rsidRDefault="007F1579" w:rsidP="007817D5">
      <w:pPr>
        <w:numPr>
          <w:ilvl w:val="0"/>
          <w:numId w:val="12"/>
        </w:num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Incrementar la difusión de todas las actividades de investigación de la Facultad de Medicina, a través de canales de comunicación institucionales que potencien el interés de colaboración científica entre académicos, estudiantes y la comunidad. </w:t>
      </w:r>
    </w:p>
    <w:p w14:paraId="353E17E9" w14:textId="77777777" w:rsidR="007F1579" w:rsidRPr="007F1579" w:rsidRDefault="007F1579" w:rsidP="007817D5">
      <w:pPr>
        <w:numPr>
          <w:ilvl w:val="0"/>
          <w:numId w:val="12"/>
        </w:num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Incentivar la investigación transdisciplinaria y colaborativa entre unidades académicas, fomentando la diversidad de las líneas de investigación, cautelando los principios éticos y las buenas prácticas. </w:t>
      </w:r>
    </w:p>
    <w:p w14:paraId="2A2811C6" w14:textId="207F727F" w:rsidR="007F1579" w:rsidRPr="007F1579" w:rsidRDefault="007F1579" w:rsidP="007817D5">
      <w:pPr>
        <w:numPr>
          <w:ilvl w:val="0"/>
          <w:numId w:val="12"/>
        </w:numPr>
        <w:spacing w:afterLines="100" w:after="240" w:line="120" w:lineRule="atLeast"/>
        <w:jc w:val="both"/>
        <w:rPr>
          <w:rFonts w:asciiTheme="majorHAnsi" w:hAnsiTheme="majorHAnsi" w:cstheme="majorHAnsi"/>
        </w:rPr>
      </w:pPr>
      <w:r w:rsidRPr="007F1579">
        <w:rPr>
          <w:rFonts w:asciiTheme="majorHAnsi" w:hAnsiTheme="majorHAnsi" w:cstheme="majorHAnsi"/>
        </w:rPr>
        <w:t>Mejorar la eficiencia y calidad en los procesos de postulación y administración de los proyectos de investigación</w:t>
      </w:r>
      <w:r w:rsidR="00432210">
        <w:rPr>
          <w:rFonts w:asciiTheme="majorHAnsi" w:hAnsiTheme="majorHAnsi" w:cstheme="majorHAnsi"/>
        </w:rPr>
        <w:t>.</w:t>
      </w:r>
    </w:p>
    <w:p w14:paraId="5E3EA162" w14:textId="77777777" w:rsidR="007F1579" w:rsidRPr="007F1579" w:rsidRDefault="007F1579" w:rsidP="007817D5">
      <w:pPr>
        <w:numPr>
          <w:ilvl w:val="0"/>
          <w:numId w:val="12"/>
        </w:num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Reconocer la relevancia de las tesis y/o proyectos de investigación para la obtención del título profesional, grado académico o título profesional de especialista, vinculando al estudiante a </w:t>
      </w:r>
      <w:r w:rsidRPr="007F1579">
        <w:rPr>
          <w:rFonts w:asciiTheme="majorHAnsi" w:hAnsiTheme="majorHAnsi" w:cstheme="majorHAnsi"/>
        </w:rPr>
        <w:lastRenderedPageBreak/>
        <w:t xml:space="preserve">equipos de investigación, para asegurar la calidad de los proyectos y optimizar los procesos de graduación. </w:t>
      </w:r>
    </w:p>
    <w:p w14:paraId="23C21F3E" w14:textId="77777777" w:rsidR="007817D5" w:rsidRDefault="007817D5" w:rsidP="007817D5">
      <w:pPr>
        <w:spacing w:afterLines="100" w:after="240" w:line="120" w:lineRule="atLeast"/>
        <w:jc w:val="both"/>
        <w:rPr>
          <w:rFonts w:asciiTheme="majorHAnsi" w:hAnsiTheme="majorHAnsi" w:cstheme="majorHAnsi"/>
        </w:rPr>
      </w:pPr>
    </w:p>
    <w:p w14:paraId="693563EA" w14:textId="29EA182B"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En Chile las actividades de investigación </w:t>
      </w:r>
      <w:r w:rsidR="006B70D4">
        <w:rPr>
          <w:rFonts w:asciiTheme="majorHAnsi" w:hAnsiTheme="majorHAnsi" w:cstheme="majorHAnsi"/>
        </w:rPr>
        <w:t xml:space="preserve">en el campo de la salud </w:t>
      </w:r>
      <w:r w:rsidRPr="007F1579">
        <w:rPr>
          <w:rFonts w:asciiTheme="majorHAnsi" w:hAnsiTheme="majorHAnsi" w:cstheme="majorHAnsi"/>
        </w:rPr>
        <w:t xml:space="preserve">en las universidades son financiadas principalmente por el </w:t>
      </w:r>
      <w:r w:rsidR="00BF5767">
        <w:rPr>
          <w:rFonts w:asciiTheme="majorHAnsi" w:hAnsiTheme="majorHAnsi" w:cstheme="majorHAnsi"/>
        </w:rPr>
        <w:t>E</w:t>
      </w:r>
      <w:r w:rsidRPr="007F1579">
        <w:rPr>
          <w:rFonts w:asciiTheme="majorHAnsi" w:hAnsiTheme="majorHAnsi" w:cstheme="majorHAnsi"/>
        </w:rPr>
        <w:t xml:space="preserve">stado a través de la Agencia Nacional de Investigación y Desarrollo (ANID), entidad encargada de administrar y ejecutar los programas e instrumentos destinados a promover, fomentar y desarrollar la investigación en todas las áreas del conocimiento, el desarrollo tecnológico y la innovación de base-científico-tecnológica, de acuerdo a las políticas definidas por el Ministerio de Ciencia, Tecnología, Conocimiento e Innovación. </w:t>
      </w:r>
    </w:p>
    <w:p w14:paraId="4046F268" w14:textId="48A8A1E3"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El contexto nacional de la investigación está marcado por una creciente competitividad en los concursos destinados a los financiamientos de investigaciones. Este escenario está determinado esencialmente por dos factores: un estancamiento, o en el mejor de los casos un aumento marginal en los montos destinados a la investigación por el Estado chileno en la última década, y un aumento sostenido del número de postulantes a los distintos fondos concursables, dada la importancia otorgada a las actividades de investigación para la acreditación de las instituciones, y el aumento de profesionales especializados en el ámbito. </w:t>
      </w:r>
    </w:p>
    <w:p w14:paraId="7CCE56EB" w14:textId="64A136FA"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eastAsia="Calibri" w:hAnsiTheme="majorHAnsi" w:cstheme="majorHAnsi"/>
          <w:color w:val="00000A"/>
        </w:rPr>
        <w:t>La actual</w:t>
      </w:r>
      <w:r w:rsidRPr="007F1579">
        <w:rPr>
          <w:rFonts w:asciiTheme="majorHAnsi" w:hAnsiTheme="majorHAnsi" w:cstheme="majorHAnsi"/>
        </w:rPr>
        <w:t xml:space="preserve"> política se ha </w:t>
      </w:r>
      <w:r w:rsidRPr="007F1579">
        <w:rPr>
          <w:rFonts w:asciiTheme="majorHAnsi" w:eastAsia="Calibri" w:hAnsiTheme="majorHAnsi" w:cstheme="majorHAnsi"/>
          <w:color w:val="00000A"/>
        </w:rPr>
        <w:t>formulado mediante</w:t>
      </w:r>
      <w:r w:rsidRPr="007F1579">
        <w:rPr>
          <w:rFonts w:asciiTheme="majorHAnsi" w:hAnsiTheme="majorHAnsi" w:cstheme="majorHAnsi"/>
        </w:rPr>
        <w:t xml:space="preserve"> un proceso participativo con la comunidad académica de la institución para la priorización de los ámbitos relevantes para ésta. Dicho carácter participativo fue </w:t>
      </w:r>
      <w:r w:rsidRPr="007F1579">
        <w:rPr>
          <w:rFonts w:asciiTheme="majorHAnsi" w:eastAsia="Calibri" w:hAnsiTheme="majorHAnsi" w:cstheme="majorHAnsi"/>
          <w:color w:val="00000A"/>
        </w:rPr>
        <w:t>logrado</w:t>
      </w:r>
      <w:r w:rsidRPr="007F1579">
        <w:rPr>
          <w:rFonts w:asciiTheme="majorHAnsi" w:hAnsiTheme="majorHAnsi" w:cstheme="majorHAnsi"/>
        </w:rPr>
        <w:t xml:space="preserve"> a través de dos instancias concatenadas: la realización de grupos focales seguida de una encuesta remota. Las Direcciones de Investigación y de Planificación llevaron a cabo </w:t>
      </w:r>
      <w:r w:rsidR="00231A99">
        <w:rPr>
          <w:rFonts w:asciiTheme="majorHAnsi" w:hAnsiTheme="majorHAnsi" w:cstheme="majorHAnsi"/>
        </w:rPr>
        <w:t>ocho</w:t>
      </w:r>
      <w:r w:rsidR="00231A99" w:rsidRPr="007F1579">
        <w:rPr>
          <w:rFonts w:asciiTheme="majorHAnsi" w:hAnsiTheme="majorHAnsi" w:cstheme="majorHAnsi"/>
        </w:rPr>
        <w:t xml:space="preserve"> </w:t>
      </w:r>
      <w:r w:rsidRPr="007F1579">
        <w:rPr>
          <w:rFonts w:asciiTheme="majorHAnsi" w:hAnsiTheme="majorHAnsi" w:cstheme="majorHAnsi"/>
        </w:rPr>
        <w:t>grupos focales con un total de 66 académicos/as de distintas unidades de la Facultad y de diferentes jerarquías, que representan la heterogeneidad de la investigación realizada. El propósito de esta actividad fue reunir, desde los propios académicos y académicas, cuáles eran los ámbitos relativos a la investigación indispensables de ser tratados en la política.  De esta manera se obtuvo 44 ámbitos que fueron agrupados en 10 categorías, cada una correspondiente a una etapa de un proceso idealizado de investigación. Estructurados de esa manera, los ámbitos fueron priorizados mediante votación remota de los académico/as, aplicando la metodología Delphi cuyo objetivo es alcanzar consenso. Se anexa</w:t>
      </w:r>
      <w:r w:rsidR="00193839">
        <w:rPr>
          <w:rFonts w:asciiTheme="majorHAnsi" w:hAnsiTheme="majorHAnsi" w:cstheme="majorHAnsi"/>
        </w:rPr>
        <w:t xml:space="preserve"> un </w:t>
      </w:r>
      <w:r w:rsidRPr="007F1579">
        <w:rPr>
          <w:rFonts w:asciiTheme="majorHAnsi" w:hAnsiTheme="majorHAnsi" w:cstheme="majorHAnsi"/>
        </w:rPr>
        <w:t xml:space="preserve">informe que detalla </w:t>
      </w:r>
      <w:r w:rsidR="00193839">
        <w:rPr>
          <w:rFonts w:asciiTheme="majorHAnsi" w:hAnsiTheme="majorHAnsi" w:cstheme="majorHAnsi"/>
        </w:rPr>
        <w:t>los procesos que llevaron a la formulación de la Política</w:t>
      </w:r>
      <w:r w:rsidRPr="007F1579">
        <w:rPr>
          <w:rFonts w:asciiTheme="majorHAnsi" w:hAnsiTheme="majorHAnsi" w:cstheme="majorHAnsi"/>
        </w:rPr>
        <w:t>.</w:t>
      </w:r>
    </w:p>
    <w:p w14:paraId="22BD69CD" w14:textId="1A11941D" w:rsidR="007F1579" w:rsidRDefault="007F1579" w:rsidP="00BF5767">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Corresponde a la Dirección de Investigación y Tecnología de la Facultad de Medicina, velar por el cumplimiento de la política. </w:t>
      </w:r>
    </w:p>
    <w:p w14:paraId="5790AC25" w14:textId="77777777" w:rsidR="007F1579" w:rsidRPr="007F1579" w:rsidRDefault="007F1579" w:rsidP="001D3FBA">
      <w:pPr>
        <w:pStyle w:val="Ttulo3"/>
        <w:spacing w:afterLines="100" w:after="240" w:line="120" w:lineRule="atLeast"/>
        <w:rPr>
          <w:rFonts w:asciiTheme="majorHAnsi" w:hAnsiTheme="majorHAnsi" w:cstheme="majorHAnsi"/>
        </w:rPr>
      </w:pPr>
      <w:r w:rsidRPr="007F1579">
        <w:rPr>
          <w:rFonts w:asciiTheme="majorHAnsi" w:hAnsiTheme="majorHAnsi" w:cstheme="majorHAnsi"/>
        </w:rPr>
        <w:t>OBJETIVO DE LA POLÍTICA DE INVESTIGACIÓN</w:t>
      </w:r>
    </w:p>
    <w:p w14:paraId="137EE8FB" w14:textId="59596F42"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La Facultad de Medicina de la Universidad de Chile tiene una tradición respecto de producción científica a nivel nacional, destacando por su calidad y cantidad, siendo precursora y referente de la investigación en diferentes áreas. Sin embargo, dado el contexto de creciente competitividad de los fondos concursables que permiten el financiamiento de proyectos</w:t>
      </w:r>
      <w:r w:rsidR="00231A99">
        <w:rPr>
          <w:rFonts w:asciiTheme="majorHAnsi" w:hAnsiTheme="majorHAnsi" w:cstheme="majorHAnsi"/>
        </w:rPr>
        <w:t>,</w:t>
      </w:r>
      <w:r w:rsidRPr="007F1579">
        <w:rPr>
          <w:rFonts w:asciiTheme="majorHAnsi" w:hAnsiTheme="majorHAnsi" w:cstheme="majorHAnsi"/>
        </w:rPr>
        <w:t xml:space="preserve"> así como la mayor velocidad de la producción científica a nivel nacional y mundial, es necesario generar directrices que ordenen y prioricen la investigación científica institucional para fortalecer la capacidad de producción de conocimiento pertinente e innovador que permita mantener la posición como referente por la que ha destacado la Facultad. </w:t>
      </w:r>
    </w:p>
    <w:p w14:paraId="06BCA1F4"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La Política de Investigación de la Facultad de Medicina busca establecer los lineamientos generales que orienten las actividades de investigación que se desarrollan en su interior. Estos comprenden todos los aspectos sobre las actividades de investigación, incluyendo su financiamiento, calidad y pertinencia a la misión de la Facultad. Con estos lineamientos se buscará potenciar la generación, difusión y </w:t>
      </w:r>
      <w:r w:rsidRPr="007F1579">
        <w:rPr>
          <w:rFonts w:asciiTheme="majorHAnsi" w:hAnsiTheme="majorHAnsi" w:cstheme="majorHAnsi"/>
        </w:rPr>
        <w:lastRenderedPageBreak/>
        <w:t xml:space="preserve">transferencia de conocimiento en los diferentes ámbitos de la ciencia de la salud, enfatizando la articulación entre unidades, la interdisciplinariedad, y la formación de futuros profesionales </w:t>
      </w:r>
      <w:r w:rsidRPr="007F1579">
        <w:rPr>
          <w:rFonts w:asciiTheme="majorHAnsi" w:eastAsia="Calibri" w:hAnsiTheme="majorHAnsi" w:cstheme="majorHAnsi"/>
          <w:color w:val="00000A"/>
        </w:rPr>
        <w:t xml:space="preserve">e </w:t>
      </w:r>
      <w:r w:rsidRPr="007F1579">
        <w:rPr>
          <w:rFonts w:asciiTheme="majorHAnsi" w:hAnsiTheme="majorHAnsi" w:cstheme="majorHAnsi"/>
        </w:rPr>
        <w:t xml:space="preserve">investigadores/as. </w:t>
      </w:r>
    </w:p>
    <w:p w14:paraId="513C8E68" w14:textId="3FD84C97" w:rsidR="00FF2E69" w:rsidRDefault="007F1579" w:rsidP="00FF2E69">
      <w:pPr>
        <w:spacing w:afterLines="100" w:after="240" w:line="120" w:lineRule="atLeast"/>
        <w:jc w:val="both"/>
        <w:rPr>
          <w:rFonts w:asciiTheme="majorHAnsi" w:eastAsia="Calibri" w:hAnsiTheme="majorHAnsi" w:cstheme="majorHAnsi"/>
          <w:b/>
          <w:color w:val="00000A"/>
          <w:sz w:val="28"/>
          <w:szCs w:val="28"/>
        </w:rPr>
      </w:pPr>
      <w:r w:rsidRPr="007F1579">
        <w:rPr>
          <w:rFonts w:asciiTheme="majorHAnsi" w:hAnsiTheme="majorHAnsi" w:cstheme="majorHAnsi"/>
        </w:rPr>
        <w:t xml:space="preserve">De los lineamientos generales establecidos en esta Política emanan los manuales, procedimientos, y estrategias que apuntan al abordaje de aspectos específicos mencionados en la Política. </w:t>
      </w:r>
    </w:p>
    <w:p w14:paraId="2762180C" w14:textId="43989FF0" w:rsidR="007F1579" w:rsidRDefault="007F1579" w:rsidP="001D3FBA">
      <w:pPr>
        <w:pStyle w:val="Ttulo3"/>
        <w:spacing w:afterLines="100" w:after="240" w:line="120" w:lineRule="atLeast"/>
        <w:rPr>
          <w:rFonts w:asciiTheme="majorHAnsi" w:hAnsiTheme="majorHAnsi" w:cstheme="majorHAnsi"/>
        </w:rPr>
      </w:pPr>
      <w:r w:rsidRPr="007F1579">
        <w:rPr>
          <w:rFonts w:asciiTheme="majorHAnsi" w:hAnsiTheme="majorHAnsi" w:cstheme="majorHAnsi"/>
        </w:rPr>
        <w:t>POLÍTICA DE INVESTIGACIÓN</w:t>
      </w:r>
    </w:p>
    <w:p w14:paraId="5777CDDC" w14:textId="570E0A85"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La investigación desarrollada en la Facultad de Medicina de la Universidad de Chile se sustenta y fomenta los principios de: </w:t>
      </w:r>
    </w:p>
    <w:p w14:paraId="2A21540E" w14:textId="77777777" w:rsidR="007F1579" w:rsidRPr="007F1579" w:rsidRDefault="007F1579" w:rsidP="004D22D7">
      <w:pPr>
        <w:numPr>
          <w:ilvl w:val="0"/>
          <w:numId w:val="13"/>
        </w:numPr>
        <w:spacing w:after="0" w:line="120" w:lineRule="atLeast"/>
        <w:ind w:left="714" w:hanging="357"/>
        <w:jc w:val="both"/>
        <w:rPr>
          <w:rFonts w:asciiTheme="majorHAnsi" w:hAnsiTheme="majorHAnsi" w:cstheme="majorHAnsi"/>
        </w:rPr>
      </w:pPr>
      <w:r w:rsidRPr="007F1579">
        <w:rPr>
          <w:rFonts w:asciiTheme="majorHAnsi" w:hAnsiTheme="majorHAnsi" w:cstheme="majorHAnsi"/>
        </w:rPr>
        <w:t>Pertinencia a las necesidades de salud y bienestar de la población chilena, y al desarrollo de la institución y su misión.</w:t>
      </w:r>
    </w:p>
    <w:p w14:paraId="5BA25C79" w14:textId="77777777" w:rsidR="007F1579" w:rsidRPr="007F1579" w:rsidRDefault="007F1579" w:rsidP="004D22D7">
      <w:pPr>
        <w:numPr>
          <w:ilvl w:val="0"/>
          <w:numId w:val="13"/>
        </w:numPr>
        <w:spacing w:after="0" w:line="120" w:lineRule="atLeast"/>
        <w:ind w:left="714" w:hanging="357"/>
        <w:jc w:val="both"/>
        <w:rPr>
          <w:rFonts w:asciiTheme="majorHAnsi" w:hAnsiTheme="majorHAnsi" w:cstheme="majorHAnsi"/>
        </w:rPr>
      </w:pPr>
      <w:r w:rsidRPr="007F1579">
        <w:rPr>
          <w:rFonts w:asciiTheme="majorHAnsi" w:hAnsiTheme="majorHAnsi" w:cstheme="majorHAnsi"/>
        </w:rPr>
        <w:t>Cumplimiento de los estándares éticos, bioéticos y de bioseguridad normados de manera nacional y protocolizados internacionalmente.</w:t>
      </w:r>
    </w:p>
    <w:p w14:paraId="7EC2816B" w14:textId="77777777" w:rsidR="007F1579" w:rsidRPr="007F1579" w:rsidRDefault="007F1579" w:rsidP="004D22D7">
      <w:pPr>
        <w:numPr>
          <w:ilvl w:val="0"/>
          <w:numId w:val="13"/>
        </w:numPr>
        <w:spacing w:after="0" w:line="120" w:lineRule="atLeast"/>
        <w:ind w:left="714" w:hanging="357"/>
        <w:jc w:val="both"/>
        <w:rPr>
          <w:rFonts w:asciiTheme="majorHAnsi" w:hAnsiTheme="majorHAnsi" w:cstheme="majorHAnsi"/>
        </w:rPr>
      </w:pPr>
      <w:r w:rsidRPr="007F1579">
        <w:rPr>
          <w:rFonts w:asciiTheme="majorHAnsi" w:hAnsiTheme="majorHAnsi" w:cstheme="majorHAnsi"/>
        </w:rPr>
        <w:t>Autonomía de los/as investigadores/as, para ejercer su libertad académica, dentro de los valores institucionales.</w:t>
      </w:r>
    </w:p>
    <w:p w14:paraId="06EBE28E" w14:textId="77777777" w:rsidR="007F1579" w:rsidRPr="007F1579" w:rsidRDefault="007F1579" w:rsidP="004D22D7">
      <w:pPr>
        <w:numPr>
          <w:ilvl w:val="0"/>
          <w:numId w:val="13"/>
        </w:numPr>
        <w:spacing w:after="0" w:line="120" w:lineRule="atLeast"/>
        <w:ind w:left="714" w:hanging="357"/>
        <w:jc w:val="both"/>
        <w:rPr>
          <w:rFonts w:asciiTheme="majorHAnsi" w:hAnsiTheme="majorHAnsi" w:cstheme="majorHAnsi"/>
        </w:rPr>
      </w:pPr>
      <w:r w:rsidRPr="007F1579">
        <w:rPr>
          <w:rFonts w:asciiTheme="majorHAnsi" w:hAnsiTheme="majorHAnsi" w:cstheme="majorHAnsi"/>
        </w:rPr>
        <w:t>Excelencia, en el sentido de generar investigación de calidad, trascendental, vanguardista, y en constante búsqueda de soluciones a los problemas de salud del país.</w:t>
      </w:r>
    </w:p>
    <w:p w14:paraId="225F1EA8" w14:textId="77777777" w:rsidR="007F1579" w:rsidRPr="007F1579" w:rsidRDefault="007F1579" w:rsidP="004D22D7">
      <w:pPr>
        <w:numPr>
          <w:ilvl w:val="0"/>
          <w:numId w:val="13"/>
        </w:numPr>
        <w:spacing w:after="0" w:line="120" w:lineRule="atLeast"/>
        <w:ind w:left="714" w:hanging="357"/>
        <w:jc w:val="both"/>
        <w:rPr>
          <w:rFonts w:asciiTheme="majorHAnsi" w:hAnsiTheme="majorHAnsi" w:cstheme="majorHAnsi"/>
        </w:rPr>
      </w:pPr>
      <w:r w:rsidRPr="007F1579">
        <w:rPr>
          <w:rFonts w:asciiTheme="majorHAnsi" w:hAnsiTheme="majorHAnsi" w:cstheme="majorHAnsi"/>
        </w:rPr>
        <w:t>Colaboración y cooperación de las diferentes disciplinas, unidades académicas, facultades e instituciones del país.</w:t>
      </w:r>
    </w:p>
    <w:p w14:paraId="3627C7EE" w14:textId="77777777" w:rsidR="007F1579" w:rsidRPr="007F1579" w:rsidRDefault="007F1579" w:rsidP="004D22D7">
      <w:pPr>
        <w:numPr>
          <w:ilvl w:val="0"/>
          <w:numId w:val="13"/>
        </w:numPr>
        <w:spacing w:after="0" w:line="120" w:lineRule="atLeast"/>
        <w:ind w:left="714" w:hanging="357"/>
        <w:jc w:val="both"/>
        <w:rPr>
          <w:rFonts w:asciiTheme="majorHAnsi" w:hAnsiTheme="majorHAnsi" w:cstheme="majorHAnsi"/>
        </w:rPr>
      </w:pPr>
      <w:r w:rsidRPr="007F1579">
        <w:rPr>
          <w:rFonts w:asciiTheme="majorHAnsi" w:hAnsiTheme="majorHAnsi" w:cstheme="majorHAnsi"/>
        </w:rPr>
        <w:t xml:space="preserve">Articulación de la investigación con la docencia de pregrado y postgrado. </w:t>
      </w:r>
    </w:p>
    <w:p w14:paraId="2F2DD871" w14:textId="77777777" w:rsidR="004D22D7" w:rsidRDefault="004D22D7" w:rsidP="007817D5">
      <w:pPr>
        <w:spacing w:afterLines="100" w:after="240" w:line="120" w:lineRule="atLeast"/>
        <w:jc w:val="both"/>
        <w:rPr>
          <w:rFonts w:asciiTheme="majorHAnsi" w:hAnsiTheme="majorHAnsi" w:cstheme="majorHAnsi"/>
        </w:rPr>
      </w:pPr>
    </w:p>
    <w:p w14:paraId="0CD53EDF" w14:textId="1BA063D2" w:rsid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A continuación, se presentan los lineamientos de la política, organizados </w:t>
      </w:r>
      <w:r w:rsidR="001D3FBA" w:rsidRPr="007F1579">
        <w:rPr>
          <w:rFonts w:asciiTheme="majorHAnsi" w:hAnsiTheme="majorHAnsi" w:cstheme="majorHAnsi"/>
        </w:rPr>
        <w:t>de acuerdo con</w:t>
      </w:r>
      <w:r w:rsidRPr="007F1579">
        <w:rPr>
          <w:rFonts w:asciiTheme="majorHAnsi" w:hAnsiTheme="majorHAnsi" w:cstheme="majorHAnsi"/>
        </w:rPr>
        <w:t xml:space="preserve"> la secuencia idealizada del proceso de investigación para una mejor comprensión y coherencia de los elem</w:t>
      </w:r>
      <w:r w:rsidR="004D22D7">
        <w:rPr>
          <w:rFonts w:asciiTheme="majorHAnsi" w:hAnsiTheme="majorHAnsi" w:cstheme="majorHAnsi"/>
        </w:rPr>
        <w:t>entos que la política considera.</w:t>
      </w:r>
      <w:r w:rsidRPr="007F1579">
        <w:rPr>
          <w:rFonts w:asciiTheme="majorHAnsi" w:hAnsiTheme="majorHAnsi" w:cstheme="majorHAnsi"/>
        </w:rPr>
        <w:t xml:space="preserve"> </w:t>
      </w:r>
    </w:p>
    <w:p w14:paraId="16DBA8D8" w14:textId="77777777" w:rsidR="007F1579" w:rsidRPr="007F1579" w:rsidRDefault="007F1579" w:rsidP="007817D5">
      <w:pPr>
        <w:spacing w:afterLines="100" w:after="240" w:line="120" w:lineRule="atLeast"/>
        <w:rPr>
          <w:rFonts w:asciiTheme="majorHAnsi" w:hAnsiTheme="majorHAnsi" w:cstheme="majorHAnsi"/>
          <w:sz w:val="26"/>
          <w:szCs w:val="26"/>
        </w:rPr>
      </w:pPr>
      <w:r w:rsidRPr="007F1579">
        <w:rPr>
          <w:rFonts w:asciiTheme="majorHAnsi" w:hAnsiTheme="majorHAnsi" w:cstheme="majorHAnsi"/>
          <w:b/>
          <w:sz w:val="26"/>
          <w:szCs w:val="26"/>
        </w:rPr>
        <w:t>I. Formulación de la idea de investigación</w:t>
      </w:r>
    </w:p>
    <w:p w14:paraId="03E92ABB" w14:textId="5CB75996"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Toda actividad de investigación desarrollada bajo el alero institucional de la Facultad de Medicina de la Universidad de </w:t>
      </w:r>
      <w:r w:rsidR="003511E6" w:rsidRPr="007F1579">
        <w:rPr>
          <w:rFonts w:asciiTheme="majorHAnsi" w:hAnsiTheme="majorHAnsi" w:cstheme="majorHAnsi"/>
        </w:rPr>
        <w:t>Chile</w:t>
      </w:r>
      <w:r w:rsidRPr="007F1579">
        <w:rPr>
          <w:rFonts w:asciiTheme="majorHAnsi" w:hAnsiTheme="majorHAnsi" w:cstheme="majorHAnsi"/>
        </w:rPr>
        <w:t xml:space="preserve"> tiene como primera prioridad la búsqueda de soluciones a las necesidades de salud y bienestar del país.</w:t>
      </w:r>
    </w:p>
    <w:p w14:paraId="23190D9E"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Las ideas de las cuales surgen las actividades de investigación deben estar comprometidas con la búsqueda de respuestas a las preguntas relevantes de cada área disciplinar, promoviendo la creatividad, innovación o generación de nuevas líneas de investigación siendo siempre pertinentes al contexto nacional y la misión institucional. </w:t>
      </w:r>
    </w:p>
    <w:p w14:paraId="132C3D65" w14:textId="01A99EDB" w:rsidR="004D22D7" w:rsidRPr="003511E6" w:rsidRDefault="00473F2E" w:rsidP="007817D5">
      <w:pPr>
        <w:spacing w:afterLines="100" w:after="240" w:line="120" w:lineRule="atLeast"/>
        <w:jc w:val="both"/>
        <w:rPr>
          <w:rFonts w:asciiTheme="majorHAnsi" w:hAnsiTheme="majorHAnsi" w:cstheme="majorHAnsi"/>
          <w:bCs/>
        </w:rPr>
      </w:pPr>
      <w:r w:rsidRPr="003511E6">
        <w:rPr>
          <w:rFonts w:asciiTheme="majorHAnsi" w:hAnsiTheme="majorHAnsi" w:cstheme="majorHAnsi"/>
          <w:bCs/>
        </w:rPr>
        <w:t>La participación de organizaciones que representan pacientes, usuarios, comunidades o poblaciones, para los cuales el problema de estudio reviste relevancia o cuyos resultados les impactará directamente en sus condiciones de salud, se considera una estrategia que permite enriquecer la pertinencia del proceso de investigación de los proyectos generados en la Facultad.</w:t>
      </w:r>
    </w:p>
    <w:p w14:paraId="233BFAC0" w14:textId="77777777" w:rsidR="007F1579" w:rsidRPr="007F1579" w:rsidRDefault="007F1579" w:rsidP="007817D5">
      <w:pPr>
        <w:spacing w:afterLines="100" w:after="240" w:line="120" w:lineRule="atLeast"/>
        <w:jc w:val="both"/>
        <w:rPr>
          <w:rFonts w:asciiTheme="majorHAnsi" w:hAnsiTheme="majorHAnsi" w:cstheme="majorHAnsi"/>
          <w:sz w:val="26"/>
          <w:szCs w:val="26"/>
        </w:rPr>
      </w:pPr>
      <w:r w:rsidRPr="007F1579">
        <w:rPr>
          <w:rFonts w:asciiTheme="majorHAnsi" w:hAnsiTheme="majorHAnsi" w:cstheme="majorHAnsi"/>
          <w:b/>
          <w:sz w:val="26"/>
          <w:szCs w:val="26"/>
        </w:rPr>
        <w:t>II. Constitución del equipo investigador</w:t>
      </w:r>
    </w:p>
    <w:p w14:paraId="4F0F4DEC"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La asociatividad y colaboración se debe potenciar en todos los niveles, comenzando por la constitución del equipo investigador. </w:t>
      </w:r>
    </w:p>
    <w:p w14:paraId="192D3D17" w14:textId="09D8842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lastRenderedPageBreak/>
        <w:t>Los equipos de investigación intra-</w:t>
      </w:r>
      <w:r w:rsidR="00BF5767">
        <w:rPr>
          <w:rFonts w:asciiTheme="majorHAnsi" w:hAnsiTheme="majorHAnsi" w:cstheme="majorHAnsi"/>
        </w:rPr>
        <w:t>F</w:t>
      </w:r>
      <w:r w:rsidRPr="007F1579">
        <w:rPr>
          <w:rFonts w:asciiTheme="majorHAnsi" w:hAnsiTheme="majorHAnsi" w:cstheme="majorHAnsi"/>
        </w:rPr>
        <w:t xml:space="preserve">acultad deben tender a abordar la investigación </w:t>
      </w:r>
      <w:r w:rsidRPr="00630A85">
        <w:rPr>
          <w:rFonts w:asciiTheme="majorHAnsi" w:hAnsiTheme="majorHAnsi" w:cstheme="majorHAnsi"/>
        </w:rPr>
        <w:t>desde</w:t>
      </w:r>
      <w:r w:rsidRPr="007F1579">
        <w:rPr>
          <w:rFonts w:asciiTheme="majorHAnsi" w:hAnsiTheme="majorHAnsi" w:cstheme="majorHAnsi"/>
        </w:rPr>
        <w:t xml:space="preserve"> perspectivas integrales</w:t>
      </w:r>
      <w:r w:rsidR="00630A85">
        <w:rPr>
          <w:rFonts w:asciiTheme="majorHAnsi" w:hAnsiTheme="majorHAnsi" w:cstheme="majorHAnsi"/>
        </w:rPr>
        <w:t xml:space="preserve"> </w:t>
      </w:r>
      <w:r w:rsidR="00BF5767">
        <w:rPr>
          <w:rFonts w:asciiTheme="majorHAnsi" w:hAnsiTheme="majorHAnsi" w:cstheme="majorHAnsi"/>
        </w:rPr>
        <w:t>considerando</w:t>
      </w:r>
      <w:r w:rsidRPr="007F1579">
        <w:rPr>
          <w:rFonts w:asciiTheme="majorHAnsi" w:hAnsiTheme="majorHAnsi" w:cstheme="majorHAnsi"/>
        </w:rPr>
        <w:t xml:space="preserve"> al menos dos aproximaciones: </w:t>
      </w:r>
      <w:r w:rsidR="00473F2E">
        <w:rPr>
          <w:rFonts w:asciiTheme="majorHAnsi" w:hAnsiTheme="majorHAnsi" w:cstheme="majorHAnsi"/>
        </w:rPr>
        <w:t xml:space="preserve">la </w:t>
      </w:r>
      <w:r w:rsidRPr="007F1579">
        <w:rPr>
          <w:rFonts w:asciiTheme="majorHAnsi" w:hAnsiTheme="majorHAnsi" w:cstheme="majorHAnsi"/>
        </w:rPr>
        <w:t xml:space="preserve">integración de las áreas de la investigación básica, clínica y poblacional a través la investigación traslacional, </w:t>
      </w:r>
      <w:r w:rsidR="00473F2E">
        <w:rPr>
          <w:rFonts w:asciiTheme="majorHAnsi" w:hAnsiTheme="majorHAnsi" w:cstheme="majorHAnsi"/>
        </w:rPr>
        <w:t>y la</w:t>
      </w:r>
      <w:r w:rsidRPr="007F1579">
        <w:rPr>
          <w:rFonts w:asciiTheme="majorHAnsi" w:hAnsiTheme="majorHAnsi" w:cstheme="majorHAnsi"/>
        </w:rPr>
        <w:t xml:space="preserve"> integración disciplinar mediante la práctica de la investigación interdisciplinar y transdisciplinar</w:t>
      </w:r>
      <w:r w:rsidR="00976163">
        <w:rPr>
          <w:rStyle w:val="Refdenotaalpie"/>
          <w:rFonts w:asciiTheme="majorHAnsi" w:hAnsiTheme="majorHAnsi" w:cstheme="majorHAnsi"/>
        </w:rPr>
        <w:footnoteReference w:id="1"/>
      </w:r>
      <w:r w:rsidRPr="007F1579">
        <w:rPr>
          <w:rFonts w:asciiTheme="majorHAnsi" w:hAnsiTheme="majorHAnsi" w:cstheme="majorHAnsi"/>
        </w:rPr>
        <w:t>.</w:t>
      </w:r>
    </w:p>
    <w:p w14:paraId="778D5379" w14:textId="7A81E186"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Desde la perspectiva de género, los equipos deben propender a ser eq</w:t>
      </w:r>
      <w:r w:rsidR="000D4CCD">
        <w:rPr>
          <w:rFonts w:asciiTheme="majorHAnsi" w:hAnsiTheme="majorHAnsi" w:cstheme="majorHAnsi"/>
        </w:rPr>
        <w:t xml:space="preserve">uilibrados en su composición, y </w:t>
      </w:r>
      <w:r w:rsidRPr="007F1579">
        <w:rPr>
          <w:rFonts w:asciiTheme="majorHAnsi" w:hAnsiTheme="majorHAnsi" w:cstheme="majorHAnsi"/>
        </w:rPr>
        <w:t xml:space="preserve">este equilibrio se </w:t>
      </w:r>
      <w:r w:rsidR="00473F2E">
        <w:rPr>
          <w:rFonts w:asciiTheme="majorHAnsi" w:hAnsiTheme="majorHAnsi" w:cstheme="majorHAnsi"/>
        </w:rPr>
        <w:t xml:space="preserve">debe </w:t>
      </w:r>
      <w:r w:rsidRPr="007F1579">
        <w:rPr>
          <w:rFonts w:asciiTheme="majorHAnsi" w:hAnsiTheme="majorHAnsi" w:cstheme="majorHAnsi"/>
        </w:rPr>
        <w:t>manten</w:t>
      </w:r>
      <w:r w:rsidR="00473F2E">
        <w:rPr>
          <w:rFonts w:asciiTheme="majorHAnsi" w:hAnsiTheme="majorHAnsi" w:cstheme="majorHAnsi"/>
        </w:rPr>
        <w:t>er</w:t>
      </w:r>
      <w:r w:rsidRPr="007F1579">
        <w:rPr>
          <w:rFonts w:asciiTheme="majorHAnsi" w:hAnsiTheme="majorHAnsi" w:cstheme="majorHAnsi"/>
        </w:rPr>
        <w:t xml:space="preserve"> en todo el proceso investigativo, </w:t>
      </w:r>
      <w:r w:rsidR="003511E6" w:rsidRPr="007F1579">
        <w:rPr>
          <w:rFonts w:asciiTheme="majorHAnsi" w:hAnsiTheme="majorHAnsi" w:cstheme="majorHAnsi"/>
        </w:rPr>
        <w:t>y se</w:t>
      </w:r>
      <w:r w:rsidRPr="007F1579">
        <w:rPr>
          <w:rFonts w:asciiTheme="majorHAnsi" w:hAnsiTheme="majorHAnsi" w:cstheme="majorHAnsi"/>
        </w:rPr>
        <w:t xml:space="preserve"> </w:t>
      </w:r>
      <w:r w:rsidR="003511E6" w:rsidRPr="007F1579">
        <w:rPr>
          <w:rFonts w:asciiTheme="majorHAnsi" w:hAnsiTheme="majorHAnsi" w:cstheme="majorHAnsi"/>
        </w:rPr>
        <w:t>refleja</w:t>
      </w:r>
      <w:r w:rsidR="003511E6">
        <w:rPr>
          <w:rFonts w:asciiTheme="majorHAnsi" w:hAnsiTheme="majorHAnsi" w:cstheme="majorHAnsi"/>
        </w:rPr>
        <w:t>rá</w:t>
      </w:r>
      <w:r w:rsidRPr="007F1579">
        <w:rPr>
          <w:rFonts w:asciiTheme="majorHAnsi" w:hAnsiTheme="majorHAnsi" w:cstheme="majorHAnsi"/>
        </w:rPr>
        <w:t xml:space="preserve"> en los productos finales como artículos y conferencias.</w:t>
      </w:r>
    </w:p>
    <w:p w14:paraId="03C84B09" w14:textId="6618D038"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Los equipos consolidados </w:t>
      </w:r>
      <w:r w:rsidR="002B5F4A">
        <w:rPr>
          <w:rFonts w:asciiTheme="majorHAnsi" w:hAnsiTheme="majorHAnsi" w:cstheme="majorHAnsi"/>
        </w:rPr>
        <w:t>deben constituirse</w:t>
      </w:r>
      <w:r w:rsidRPr="007F1579">
        <w:rPr>
          <w:rFonts w:asciiTheme="majorHAnsi" w:hAnsiTheme="majorHAnsi" w:cstheme="majorHAnsi"/>
        </w:rPr>
        <w:t xml:space="preserve"> en espacios favorables para la incorporación y formación de investigadoras/es en etapas iniciales de su carrera. </w:t>
      </w:r>
    </w:p>
    <w:p w14:paraId="35F35856" w14:textId="77777777" w:rsid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La colaboración con investigadores/as de otras facultades e instituciones nacionales e internacionales, al momento de conformar equipos de investigación, es recomendada y promovida.</w:t>
      </w:r>
    </w:p>
    <w:p w14:paraId="6D7D8678" w14:textId="77777777" w:rsidR="007F1579" w:rsidRPr="007F1579" w:rsidRDefault="007F1579" w:rsidP="007817D5">
      <w:pPr>
        <w:spacing w:afterLines="100" w:after="240" w:line="120" w:lineRule="atLeast"/>
        <w:rPr>
          <w:rFonts w:asciiTheme="majorHAnsi" w:hAnsiTheme="majorHAnsi" w:cstheme="majorHAnsi"/>
          <w:sz w:val="26"/>
          <w:szCs w:val="26"/>
        </w:rPr>
      </w:pPr>
      <w:r w:rsidRPr="007F1579">
        <w:rPr>
          <w:rFonts w:asciiTheme="majorHAnsi" w:hAnsiTheme="majorHAnsi" w:cstheme="majorHAnsi"/>
          <w:b/>
          <w:sz w:val="26"/>
          <w:szCs w:val="26"/>
        </w:rPr>
        <w:t>III.</w:t>
      </w:r>
      <w:r w:rsidRPr="007F1579">
        <w:rPr>
          <w:rFonts w:asciiTheme="majorHAnsi" w:hAnsiTheme="majorHAnsi" w:cstheme="majorHAnsi"/>
          <w:b/>
        </w:rPr>
        <w:t xml:space="preserve"> </w:t>
      </w:r>
      <w:r w:rsidRPr="007F1579">
        <w:rPr>
          <w:rFonts w:asciiTheme="majorHAnsi" w:hAnsiTheme="majorHAnsi" w:cstheme="majorHAnsi"/>
          <w:b/>
          <w:sz w:val="26"/>
          <w:szCs w:val="26"/>
        </w:rPr>
        <w:t>Fortalecimiento de las condiciones para la investigación</w:t>
      </w:r>
    </w:p>
    <w:p w14:paraId="285C54A0" w14:textId="0DBEF43D"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Para asegurar la ejecución de proyectos de investigación, </w:t>
      </w:r>
      <w:r w:rsidR="001A5004">
        <w:rPr>
          <w:rFonts w:asciiTheme="majorHAnsi" w:hAnsiTheme="majorHAnsi" w:cstheme="majorHAnsi"/>
        </w:rPr>
        <w:t>deben generarse los mecanismos para</w:t>
      </w:r>
      <w:r w:rsidRPr="007F1579">
        <w:rPr>
          <w:rFonts w:asciiTheme="majorHAnsi" w:hAnsiTheme="majorHAnsi" w:cstheme="majorHAnsi"/>
        </w:rPr>
        <w:t xml:space="preserve"> que </w:t>
      </w:r>
      <w:r w:rsidRPr="007F1579">
        <w:rPr>
          <w:rFonts w:asciiTheme="majorHAnsi" w:eastAsia="Calibri" w:hAnsiTheme="majorHAnsi" w:cstheme="majorHAnsi"/>
          <w:color w:val="00000A"/>
        </w:rPr>
        <w:t>los/as académicos/as</w:t>
      </w:r>
      <w:r w:rsidRPr="007F1579">
        <w:rPr>
          <w:rFonts w:asciiTheme="majorHAnsi" w:hAnsiTheme="majorHAnsi" w:cstheme="majorHAnsi"/>
        </w:rPr>
        <w:t xml:space="preserve"> cuenten con tiempos de dedicación exclusiva a la investigación, reconocidos por sus unidades académicas, pertinentes respecto de la jornada laboral y </w:t>
      </w:r>
      <w:r w:rsidR="001A5004">
        <w:rPr>
          <w:rFonts w:asciiTheme="majorHAnsi" w:hAnsiTheme="majorHAnsi" w:cstheme="majorHAnsi"/>
        </w:rPr>
        <w:t xml:space="preserve">de la </w:t>
      </w:r>
      <w:r w:rsidRPr="007F1579">
        <w:rPr>
          <w:rFonts w:asciiTheme="majorHAnsi" w:hAnsiTheme="majorHAnsi" w:cstheme="majorHAnsi"/>
        </w:rPr>
        <w:t xml:space="preserve">carrera académica a la que estén adscritos/as. </w:t>
      </w:r>
    </w:p>
    <w:p w14:paraId="7927411C" w14:textId="156CB664" w:rsid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Los procedimientos administrativos asociados a la investigación deben estar incorporados en los procesos de inducción de los/as académicos/as en las unidades académicas.</w:t>
      </w:r>
    </w:p>
    <w:p w14:paraId="77172FF1" w14:textId="084A925D" w:rsidR="00377E69" w:rsidRPr="007F1579" w:rsidRDefault="00377E69" w:rsidP="00377E69">
      <w:pPr>
        <w:spacing w:afterLines="100" w:after="240" w:line="120" w:lineRule="atLeast"/>
        <w:jc w:val="both"/>
        <w:rPr>
          <w:rFonts w:asciiTheme="majorHAnsi" w:hAnsiTheme="majorHAnsi" w:cstheme="majorHAnsi"/>
        </w:rPr>
      </w:pPr>
      <w:r>
        <w:rPr>
          <w:rFonts w:asciiTheme="majorHAnsi" w:hAnsiTheme="majorHAnsi" w:cstheme="majorHAnsi"/>
        </w:rPr>
        <w:t>L</w:t>
      </w:r>
      <w:r w:rsidRPr="007F1579">
        <w:rPr>
          <w:rFonts w:asciiTheme="majorHAnsi" w:hAnsiTheme="majorHAnsi" w:cstheme="majorHAnsi"/>
        </w:rPr>
        <w:t xml:space="preserve">as instalaciones y servicios comunes </w:t>
      </w:r>
      <w:r>
        <w:rPr>
          <w:rFonts w:asciiTheme="majorHAnsi" w:hAnsiTheme="majorHAnsi" w:cstheme="majorHAnsi"/>
        </w:rPr>
        <w:t>deberán funcionar a</w:t>
      </w:r>
      <w:r w:rsidRPr="007F1579">
        <w:rPr>
          <w:rFonts w:asciiTheme="majorHAnsi" w:hAnsiTheme="majorHAnsi" w:cstheme="majorHAnsi"/>
        </w:rPr>
        <w:t xml:space="preserve">corde a criterios de eficiencia, sustentabilidad y disponibilidad, </w:t>
      </w:r>
      <w:r>
        <w:rPr>
          <w:rFonts w:asciiTheme="majorHAnsi" w:hAnsiTheme="majorHAnsi" w:cstheme="majorHAnsi"/>
        </w:rPr>
        <w:t xml:space="preserve">siendo una prioridad su </w:t>
      </w:r>
      <w:r w:rsidRPr="007F1579">
        <w:rPr>
          <w:rFonts w:asciiTheme="majorHAnsi" w:hAnsiTheme="majorHAnsi" w:cstheme="majorHAnsi"/>
        </w:rPr>
        <w:t>fortalec</w:t>
      </w:r>
      <w:r>
        <w:rPr>
          <w:rFonts w:asciiTheme="majorHAnsi" w:hAnsiTheme="majorHAnsi" w:cstheme="majorHAnsi"/>
        </w:rPr>
        <w:t>imiento y</w:t>
      </w:r>
      <w:r w:rsidRPr="007F1579">
        <w:rPr>
          <w:rFonts w:asciiTheme="majorHAnsi" w:hAnsiTheme="majorHAnsi" w:cstheme="majorHAnsi"/>
        </w:rPr>
        <w:t xml:space="preserve"> la difusión de </w:t>
      </w:r>
      <w:r>
        <w:rPr>
          <w:rFonts w:asciiTheme="majorHAnsi" w:hAnsiTheme="majorHAnsi" w:cstheme="majorHAnsi"/>
        </w:rPr>
        <w:t xml:space="preserve">los </w:t>
      </w:r>
      <w:r w:rsidRPr="007F1579">
        <w:rPr>
          <w:rFonts w:asciiTheme="majorHAnsi" w:hAnsiTheme="majorHAnsi" w:cstheme="majorHAnsi"/>
        </w:rPr>
        <w:t>recursos y servicios disponibles. Ejemplos de instalaciones y servicios comunes son la Red de Equipamiento</w:t>
      </w:r>
      <w:r w:rsidR="001D3FBA">
        <w:rPr>
          <w:rFonts w:asciiTheme="majorHAnsi" w:hAnsiTheme="majorHAnsi" w:cstheme="majorHAnsi"/>
        </w:rPr>
        <w:t xml:space="preserve"> </w:t>
      </w:r>
      <w:r w:rsidRPr="007F1579">
        <w:rPr>
          <w:rFonts w:asciiTheme="majorHAnsi" w:hAnsiTheme="majorHAnsi" w:cstheme="majorHAnsi"/>
        </w:rPr>
        <w:t xml:space="preserve">Avanzado, Biobanco, Bioterio Central, </w:t>
      </w:r>
      <w:r w:rsidRPr="007F1579">
        <w:rPr>
          <w:rFonts w:asciiTheme="majorHAnsi" w:eastAsia="Calibri" w:hAnsiTheme="majorHAnsi" w:cstheme="majorHAnsi"/>
          <w:color w:val="00000A"/>
        </w:rPr>
        <w:t>l</w:t>
      </w:r>
      <w:r w:rsidRPr="007F1579">
        <w:rPr>
          <w:rFonts w:asciiTheme="majorHAnsi" w:hAnsiTheme="majorHAnsi" w:cstheme="majorHAnsi"/>
        </w:rPr>
        <w:t xml:space="preserve">aboratorios, </w:t>
      </w:r>
      <w:r w:rsidRPr="007F1579">
        <w:rPr>
          <w:rFonts w:asciiTheme="majorHAnsi" w:eastAsia="Calibri" w:hAnsiTheme="majorHAnsi" w:cstheme="majorHAnsi"/>
          <w:color w:val="00000A"/>
        </w:rPr>
        <w:t>p</w:t>
      </w:r>
      <w:r w:rsidRPr="007F1579">
        <w:rPr>
          <w:rFonts w:asciiTheme="majorHAnsi" w:hAnsiTheme="majorHAnsi" w:cstheme="majorHAnsi"/>
        </w:rPr>
        <w:t xml:space="preserve">royectos en campos clínicos con convenio vigente, </w:t>
      </w:r>
      <w:proofErr w:type="spellStart"/>
      <w:r w:rsidRPr="007F1579">
        <w:rPr>
          <w:rStyle w:val="nfasis"/>
          <w:rFonts w:asciiTheme="majorHAnsi" w:hAnsiTheme="majorHAnsi" w:cstheme="majorHAnsi"/>
        </w:rPr>
        <w:t>REDCap</w:t>
      </w:r>
      <w:proofErr w:type="spellEnd"/>
      <w:r w:rsidRPr="007F1579">
        <w:rPr>
          <w:rFonts w:asciiTheme="majorHAnsi" w:hAnsiTheme="majorHAnsi" w:cstheme="majorHAnsi"/>
        </w:rPr>
        <w:t xml:space="preserve"> (</w:t>
      </w:r>
      <w:proofErr w:type="spellStart"/>
      <w:r w:rsidRPr="007F1579">
        <w:rPr>
          <w:rFonts w:asciiTheme="majorHAnsi" w:hAnsiTheme="majorHAnsi" w:cstheme="majorHAnsi"/>
        </w:rPr>
        <w:t>Research</w:t>
      </w:r>
      <w:proofErr w:type="spellEnd"/>
      <w:r w:rsidRPr="007F1579">
        <w:rPr>
          <w:rFonts w:asciiTheme="majorHAnsi" w:hAnsiTheme="majorHAnsi" w:cstheme="majorHAnsi"/>
        </w:rPr>
        <w:t xml:space="preserve"> Electronic Data Capture), entre otros.</w:t>
      </w:r>
    </w:p>
    <w:p w14:paraId="140ED03C"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La institución debe promover la disponibilidad de espacios e instalaciones de investigación comunes, bajo la administración y gestión institucional colaborativa de las distintas unidades académicas.</w:t>
      </w:r>
    </w:p>
    <w:p w14:paraId="08E03292" w14:textId="54F623C8" w:rsidR="007F1579" w:rsidRPr="007F1579" w:rsidRDefault="001D3FBA" w:rsidP="007817D5">
      <w:pPr>
        <w:spacing w:afterLines="100" w:after="240" w:line="120" w:lineRule="atLeast"/>
        <w:rPr>
          <w:rFonts w:asciiTheme="majorHAnsi" w:hAnsiTheme="majorHAnsi" w:cstheme="majorHAnsi"/>
          <w:sz w:val="26"/>
          <w:szCs w:val="26"/>
        </w:rPr>
      </w:pPr>
      <w:r>
        <w:rPr>
          <w:rFonts w:asciiTheme="majorHAnsi" w:hAnsiTheme="majorHAnsi" w:cstheme="majorHAnsi"/>
          <w:b/>
          <w:sz w:val="26"/>
          <w:szCs w:val="26"/>
        </w:rPr>
        <w:t xml:space="preserve">IV. </w:t>
      </w:r>
      <w:r w:rsidR="007F1579" w:rsidRPr="007F1579">
        <w:rPr>
          <w:rFonts w:asciiTheme="majorHAnsi" w:hAnsiTheme="majorHAnsi" w:cstheme="majorHAnsi"/>
          <w:b/>
          <w:sz w:val="26"/>
          <w:szCs w:val="26"/>
        </w:rPr>
        <w:t>Formulación del proyecto de investigación</w:t>
      </w:r>
    </w:p>
    <w:p w14:paraId="65AA87D4" w14:textId="3BD77885"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La postulación de propuestas de investigación a concursos nacionales e internacionales requiere </w:t>
      </w:r>
      <w:r w:rsidR="00A03CED">
        <w:rPr>
          <w:rFonts w:asciiTheme="majorHAnsi" w:hAnsiTheme="majorHAnsi" w:cstheme="majorHAnsi"/>
        </w:rPr>
        <w:t>d</w:t>
      </w:r>
      <w:r w:rsidRPr="007F1579">
        <w:rPr>
          <w:rFonts w:asciiTheme="majorHAnsi" w:hAnsiTheme="majorHAnsi" w:cstheme="majorHAnsi"/>
        </w:rPr>
        <w:t xml:space="preserve">el patrocinio de la Universidad de Chile, a través de </w:t>
      </w:r>
      <w:r w:rsidRPr="007F1579">
        <w:rPr>
          <w:rFonts w:asciiTheme="majorHAnsi" w:eastAsia="Calibri" w:hAnsiTheme="majorHAnsi" w:cstheme="majorHAnsi"/>
          <w:color w:val="00000A"/>
        </w:rPr>
        <w:t>su</w:t>
      </w:r>
      <w:r w:rsidRPr="007F1579">
        <w:rPr>
          <w:rFonts w:asciiTheme="majorHAnsi" w:hAnsiTheme="majorHAnsi" w:cstheme="majorHAnsi"/>
        </w:rPr>
        <w:t xml:space="preserve"> Vicerrectoría de Investigación, que a su vez requiere el patrocinio del</w:t>
      </w:r>
      <w:r w:rsidR="00A03CED">
        <w:rPr>
          <w:rFonts w:asciiTheme="majorHAnsi" w:hAnsiTheme="majorHAnsi" w:cstheme="majorHAnsi"/>
        </w:rPr>
        <w:t>/a</w:t>
      </w:r>
      <w:r w:rsidRPr="007F1579">
        <w:rPr>
          <w:rFonts w:asciiTheme="majorHAnsi" w:hAnsiTheme="majorHAnsi" w:cstheme="majorHAnsi"/>
        </w:rPr>
        <w:t xml:space="preserve"> Decano</w:t>
      </w:r>
      <w:r w:rsidR="00A03CED">
        <w:rPr>
          <w:rFonts w:asciiTheme="majorHAnsi" w:hAnsiTheme="majorHAnsi" w:cstheme="majorHAnsi"/>
        </w:rPr>
        <w:t>/a</w:t>
      </w:r>
      <w:r w:rsidRPr="007F1579">
        <w:rPr>
          <w:rFonts w:asciiTheme="majorHAnsi" w:hAnsiTheme="majorHAnsi" w:cstheme="majorHAnsi"/>
        </w:rPr>
        <w:t xml:space="preserve"> de la Facultad</w:t>
      </w:r>
      <w:r w:rsidR="00377E69">
        <w:rPr>
          <w:rFonts w:asciiTheme="majorHAnsi" w:hAnsiTheme="majorHAnsi" w:cstheme="majorHAnsi"/>
        </w:rPr>
        <w:t>. Para esto último</w:t>
      </w:r>
      <w:r w:rsidRPr="007F1579">
        <w:rPr>
          <w:rFonts w:asciiTheme="majorHAnsi" w:hAnsiTheme="majorHAnsi" w:cstheme="majorHAnsi"/>
        </w:rPr>
        <w:t xml:space="preserve">, </w:t>
      </w:r>
      <w:r w:rsidR="00377E69">
        <w:rPr>
          <w:rFonts w:asciiTheme="majorHAnsi" w:hAnsiTheme="majorHAnsi" w:cstheme="majorHAnsi"/>
        </w:rPr>
        <w:t xml:space="preserve">los/as académicos/as que presentan las propuestas deben contar con el respaldo formal de su(s) unidad(es) académica(s). </w:t>
      </w:r>
    </w:p>
    <w:p w14:paraId="5A29B265" w14:textId="388DDB66"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lastRenderedPageBreak/>
        <w:t>L</w:t>
      </w:r>
      <w:r>
        <w:rPr>
          <w:rFonts w:asciiTheme="majorHAnsi" w:hAnsiTheme="majorHAnsi" w:cstheme="majorHAnsi"/>
        </w:rPr>
        <w:t>a</w:t>
      </w:r>
      <w:r w:rsidRPr="007F1579">
        <w:rPr>
          <w:rFonts w:asciiTheme="majorHAnsi" w:hAnsiTheme="majorHAnsi" w:cstheme="majorHAnsi"/>
        </w:rPr>
        <w:t xml:space="preserve">s propuestas de investigación generadas en la facultad respetarán las bases y formatos de los fondos concursables nacionales e internacionales a los que el equipo de investigación intenta acceder. </w:t>
      </w:r>
    </w:p>
    <w:p w14:paraId="7FB1C05B" w14:textId="5DA24DF0"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La</w:t>
      </w:r>
      <w:r>
        <w:rPr>
          <w:rFonts w:asciiTheme="majorHAnsi" w:hAnsiTheme="majorHAnsi" w:cstheme="majorHAnsi"/>
        </w:rPr>
        <w:t>s</w:t>
      </w:r>
      <w:r w:rsidRPr="007F1579">
        <w:rPr>
          <w:rFonts w:asciiTheme="majorHAnsi" w:hAnsiTheme="majorHAnsi" w:cstheme="majorHAnsi"/>
        </w:rPr>
        <w:t xml:space="preserve"> propuestas de investigación deben ajustarse a los recursos disponibles por concurso y a la infraestructura disponible en la Facultad. Este es un criterio indispensable </w:t>
      </w:r>
      <w:r w:rsidR="00377E69">
        <w:rPr>
          <w:rFonts w:asciiTheme="majorHAnsi" w:hAnsiTheme="majorHAnsi" w:cstheme="majorHAnsi"/>
        </w:rPr>
        <w:t>para</w:t>
      </w:r>
      <w:r w:rsidRPr="007F1579">
        <w:rPr>
          <w:rFonts w:asciiTheme="majorHAnsi" w:hAnsiTheme="majorHAnsi" w:cstheme="majorHAnsi"/>
        </w:rPr>
        <w:t xml:space="preserve"> el patrocinio institucional.</w:t>
      </w:r>
    </w:p>
    <w:p w14:paraId="612D5BFE" w14:textId="77777777" w:rsidR="007F1579" w:rsidRPr="007F1579" w:rsidRDefault="007F1579" w:rsidP="007817D5">
      <w:pPr>
        <w:spacing w:afterLines="100" w:after="240" w:line="120" w:lineRule="atLeast"/>
        <w:rPr>
          <w:rFonts w:asciiTheme="majorHAnsi" w:hAnsiTheme="majorHAnsi" w:cstheme="majorHAnsi"/>
        </w:rPr>
      </w:pPr>
      <w:r w:rsidRPr="007F1579">
        <w:rPr>
          <w:rFonts w:asciiTheme="majorHAnsi" w:hAnsiTheme="majorHAnsi" w:cstheme="majorHAnsi"/>
          <w:b/>
          <w:sz w:val="26"/>
          <w:szCs w:val="26"/>
        </w:rPr>
        <w:t>V. Ética de la investigación</w:t>
      </w:r>
    </w:p>
    <w:p w14:paraId="3A1493D4" w14:textId="583619AC"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Todos los aspectos de la investigación realizada en la Facultad deben adherirse a los principios de honestidad, responsabilidad, cortesía y equidad </w:t>
      </w:r>
      <w:r w:rsidR="003511E6" w:rsidRPr="007F1579">
        <w:rPr>
          <w:rFonts w:asciiTheme="majorHAnsi" w:hAnsiTheme="majorHAnsi" w:cstheme="majorHAnsi"/>
        </w:rPr>
        <w:t>profesional, y</w:t>
      </w:r>
      <w:r w:rsidRPr="007F1579">
        <w:rPr>
          <w:rFonts w:asciiTheme="majorHAnsi" w:hAnsiTheme="majorHAnsi" w:cstheme="majorHAnsi"/>
        </w:rPr>
        <w:t xml:space="preserve"> buenas prácticas de administración establecidos en la </w:t>
      </w:r>
      <w:hyperlink r:id="rId8">
        <w:r w:rsidRPr="00DD75C1">
          <w:rPr>
            <w:rStyle w:val="InternetLink"/>
            <w:rFonts w:asciiTheme="majorHAnsi" w:hAnsiTheme="majorHAnsi" w:cstheme="majorHAnsi"/>
            <w:color w:val="0000FF"/>
          </w:rPr>
          <w:t>Declaración de Singapur</w:t>
        </w:r>
      </w:hyperlink>
      <w:r w:rsidRPr="007F1579">
        <w:rPr>
          <w:rFonts w:asciiTheme="majorHAnsi" w:hAnsiTheme="majorHAnsi" w:cstheme="majorHAnsi"/>
        </w:rPr>
        <w:t xml:space="preserve"> sobre integridad en la investigación. </w:t>
      </w:r>
    </w:p>
    <w:p w14:paraId="4277F406" w14:textId="229B57D9"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De igual manera los proyectos de investigación deberán cumplir con todas las normativas determinadas por la ley chilena y los estándares internacionales. Para tal efecto, </w:t>
      </w:r>
      <w:r w:rsidRPr="007F1579">
        <w:rPr>
          <w:rFonts w:asciiTheme="majorHAnsi" w:eastAsia="Calibri" w:hAnsiTheme="majorHAnsi" w:cstheme="majorHAnsi"/>
          <w:color w:val="00000A"/>
        </w:rPr>
        <w:t>l</w:t>
      </w:r>
      <w:r w:rsidRPr="007F1579">
        <w:rPr>
          <w:rFonts w:asciiTheme="majorHAnsi" w:hAnsiTheme="majorHAnsi" w:cstheme="majorHAnsi"/>
        </w:rPr>
        <w:t xml:space="preserve">a Facultad cuenta con un </w:t>
      </w:r>
      <w:hyperlink r:id="rId9">
        <w:r w:rsidRPr="00DD75C1">
          <w:rPr>
            <w:rStyle w:val="InternetLink"/>
            <w:rFonts w:asciiTheme="majorHAnsi" w:hAnsiTheme="majorHAnsi" w:cstheme="majorHAnsi"/>
            <w:color w:val="0000FF"/>
          </w:rPr>
          <w:t>Comité de Ética de Investigación en Seres Humanos (CEISH)</w:t>
        </w:r>
      </w:hyperlink>
      <w:r w:rsidRPr="007F1579">
        <w:rPr>
          <w:rFonts w:asciiTheme="majorHAnsi" w:hAnsiTheme="majorHAnsi" w:cstheme="majorHAnsi"/>
        </w:rPr>
        <w:t xml:space="preserve">, cuya misión es la protección de los derechos, la seguridad y el bienestar de los seres humanos que sean sujetos de investigación en proyectos en los cuales participan académicos/as de la Facultad. Así mismo, la Facultad cuenta con un </w:t>
      </w:r>
      <w:hyperlink r:id="rId10">
        <w:r w:rsidRPr="00DD75C1">
          <w:rPr>
            <w:rStyle w:val="InternetLink"/>
            <w:rFonts w:asciiTheme="majorHAnsi" w:hAnsiTheme="majorHAnsi" w:cstheme="majorHAnsi"/>
            <w:color w:val="0000FF"/>
          </w:rPr>
          <w:t>Comité de Bioética sobre Investigación en Animales (CBA)</w:t>
        </w:r>
      </w:hyperlink>
      <w:r w:rsidRPr="007F1579">
        <w:rPr>
          <w:rFonts w:asciiTheme="majorHAnsi" w:hAnsiTheme="majorHAnsi" w:cstheme="majorHAnsi"/>
        </w:rPr>
        <w:t xml:space="preserve"> encargado de velar por el bienestar de los animales de laboratorio utilizados para fines de investigación de acuerdo a criteri</w:t>
      </w:r>
      <w:r w:rsidR="008A3764">
        <w:rPr>
          <w:rFonts w:asciiTheme="majorHAnsi" w:hAnsiTheme="majorHAnsi" w:cstheme="majorHAnsi"/>
        </w:rPr>
        <w:t>o</w:t>
      </w:r>
      <w:r w:rsidRPr="007F1579">
        <w:rPr>
          <w:rFonts w:asciiTheme="majorHAnsi" w:hAnsiTheme="majorHAnsi" w:cstheme="majorHAnsi"/>
        </w:rPr>
        <w:t>s  internacional</w:t>
      </w:r>
      <w:r w:rsidRPr="007F1579">
        <w:rPr>
          <w:rFonts w:asciiTheme="majorHAnsi" w:eastAsia="Calibri" w:hAnsiTheme="majorHAnsi" w:cstheme="majorHAnsi"/>
          <w:color w:val="00000A"/>
        </w:rPr>
        <w:t>es</w:t>
      </w:r>
      <w:r w:rsidRPr="007F1579">
        <w:rPr>
          <w:rFonts w:asciiTheme="majorHAnsi" w:hAnsiTheme="majorHAnsi" w:cstheme="majorHAnsi"/>
        </w:rPr>
        <w:t>.</w:t>
      </w:r>
    </w:p>
    <w:p w14:paraId="4FCCC5BE" w14:textId="2FDDB282" w:rsidR="007F1579" w:rsidRPr="007F1579" w:rsidRDefault="007F1579" w:rsidP="007817D5">
      <w:pPr>
        <w:spacing w:afterLines="100" w:after="240" w:line="120" w:lineRule="atLeast"/>
        <w:rPr>
          <w:rFonts w:asciiTheme="majorHAnsi" w:hAnsiTheme="majorHAnsi" w:cstheme="majorHAnsi"/>
          <w:sz w:val="26"/>
          <w:szCs w:val="26"/>
        </w:rPr>
      </w:pPr>
      <w:r w:rsidRPr="00AF3BB0">
        <w:rPr>
          <w:rFonts w:asciiTheme="majorHAnsi" w:hAnsiTheme="majorHAnsi" w:cstheme="majorHAnsi"/>
          <w:b/>
          <w:sz w:val="26"/>
          <w:szCs w:val="26"/>
        </w:rPr>
        <w:t>V</w:t>
      </w:r>
      <w:r w:rsidR="00A03CED" w:rsidRPr="00AF3BB0">
        <w:rPr>
          <w:rFonts w:asciiTheme="majorHAnsi" w:hAnsiTheme="majorHAnsi" w:cstheme="majorHAnsi"/>
          <w:b/>
          <w:sz w:val="26"/>
          <w:szCs w:val="26"/>
        </w:rPr>
        <w:t>I</w:t>
      </w:r>
      <w:r w:rsidRPr="00AF3BB0">
        <w:rPr>
          <w:rFonts w:asciiTheme="majorHAnsi" w:hAnsiTheme="majorHAnsi" w:cstheme="majorHAnsi"/>
          <w:b/>
          <w:sz w:val="26"/>
          <w:szCs w:val="26"/>
        </w:rPr>
        <w:t>.</w:t>
      </w:r>
      <w:r w:rsidRPr="007F1579">
        <w:rPr>
          <w:rFonts w:asciiTheme="majorHAnsi" w:hAnsiTheme="majorHAnsi" w:cstheme="majorHAnsi"/>
          <w:b/>
          <w:sz w:val="26"/>
          <w:szCs w:val="26"/>
        </w:rPr>
        <w:t xml:space="preserve"> Financiamiento de la investigación en la Facultad</w:t>
      </w:r>
      <w:r w:rsidRPr="007F1579">
        <w:rPr>
          <w:rFonts w:asciiTheme="majorHAnsi" w:hAnsiTheme="majorHAnsi" w:cstheme="majorHAnsi"/>
          <w:b/>
          <w:sz w:val="26"/>
          <w:szCs w:val="26"/>
        </w:rPr>
        <w:tab/>
      </w:r>
    </w:p>
    <w:p w14:paraId="7DCAE38F" w14:textId="36B2272D" w:rsidR="007F1579" w:rsidRPr="007F1579" w:rsidRDefault="007F1579" w:rsidP="007817D5">
      <w:pPr>
        <w:spacing w:afterLines="100" w:after="240" w:line="120" w:lineRule="atLeast"/>
        <w:jc w:val="both"/>
        <w:rPr>
          <w:rFonts w:asciiTheme="majorHAnsi" w:hAnsiTheme="majorHAnsi" w:cstheme="majorHAnsi"/>
        </w:rPr>
      </w:pPr>
      <w:bookmarkStart w:id="0" w:name="move60694243"/>
      <w:bookmarkEnd w:id="0"/>
      <w:r w:rsidRPr="007F1579">
        <w:rPr>
          <w:rFonts w:asciiTheme="majorHAnsi" w:hAnsiTheme="majorHAnsi" w:cstheme="majorHAnsi"/>
        </w:rPr>
        <w:t>Los proyectos de investigación deben financiarse mediante fondos adjudicados desde agencias externas, nacionales o extranjeras</w:t>
      </w:r>
      <w:r w:rsidR="00630A85">
        <w:rPr>
          <w:rFonts w:asciiTheme="majorHAnsi" w:hAnsiTheme="majorHAnsi" w:cstheme="majorHAnsi"/>
        </w:rPr>
        <w:t>, o desde instancias institucionales diseñadas para tal fin.</w:t>
      </w:r>
    </w:p>
    <w:p w14:paraId="6B88E779" w14:textId="4C5EAB5A" w:rsidR="007F1579" w:rsidRPr="007F1579" w:rsidRDefault="007F1579" w:rsidP="007817D5">
      <w:pPr>
        <w:spacing w:afterLines="100" w:after="240" w:line="120" w:lineRule="atLeast"/>
        <w:jc w:val="both"/>
        <w:rPr>
          <w:rFonts w:asciiTheme="majorHAnsi" w:hAnsiTheme="majorHAnsi" w:cstheme="majorHAnsi"/>
        </w:rPr>
      </w:pPr>
      <w:bookmarkStart w:id="1" w:name="move606942431"/>
      <w:bookmarkEnd w:id="1"/>
      <w:r w:rsidRPr="007F1579">
        <w:rPr>
          <w:rFonts w:asciiTheme="majorHAnsi" w:hAnsiTheme="majorHAnsi" w:cstheme="majorHAnsi"/>
        </w:rPr>
        <w:t>El financiamiento directo de todo proyecto de investigación debe ser transparente y estar definido antes de la ejecución de éste. Es responsabilidad de cada investigador/a y de la unidad académica a la cual está adscrito/a</w:t>
      </w:r>
      <w:r w:rsidR="00A03CED">
        <w:rPr>
          <w:rFonts w:asciiTheme="majorHAnsi" w:hAnsiTheme="majorHAnsi" w:cstheme="majorHAnsi"/>
        </w:rPr>
        <w:t>,</w:t>
      </w:r>
      <w:r w:rsidRPr="007F1579">
        <w:rPr>
          <w:rFonts w:asciiTheme="majorHAnsi" w:hAnsiTheme="majorHAnsi" w:cstheme="majorHAnsi"/>
        </w:rPr>
        <w:t xml:space="preserve"> diseñ</w:t>
      </w:r>
      <w:r w:rsidRPr="007F1579">
        <w:rPr>
          <w:rFonts w:asciiTheme="majorHAnsi" w:eastAsia="Calibri" w:hAnsiTheme="majorHAnsi" w:cstheme="majorHAnsi"/>
          <w:color w:val="00000A"/>
        </w:rPr>
        <w:t>ar</w:t>
      </w:r>
      <w:r w:rsidRPr="007F1579">
        <w:rPr>
          <w:rFonts w:asciiTheme="majorHAnsi" w:hAnsiTheme="majorHAnsi" w:cstheme="majorHAnsi"/>
        </w:rPr>
        <w:t xml:space="preserve"> un presupuesto de proyecto que asegure la ejecución de éste y que sea acorde con la disponibilidad de recursos. </w:t>
      </w:r>
    </w:p>
    <w:p w14:paraId="7E24F6FA" w14:textId="3C85D435"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La ejecución de proyectos de investigación requiere cubrir costos </w:t>
      </w:r>
      <w:r w:rsidRPr="007F1579">
        <w:rPr>
          <w:rFonts w:asciiTheme="majorHAnsi" w:eastAsia="Calibri" w:hAnsiTheme="majorHAnsi" w:cstheme="majorHAnsi"/>
          <w:color w:val="00000A"/>
        </w:rPr>
        <w:t>indirectos</w:t>
      </w:r>
      <w:r w:rsidRPr="007F1579">
        <w:rPr>
          <w:rFonts w:asciiTheme="majorHAnsi" w:hAnsiTheme="majorHAnsi" w:cstheme="majorHAnsi"/>
        </w:rPr>
        <w:t xml:space="preserve"> que son adicionales a los consignados en el presupuesto de éste. Dichos costos pueden incluir mantención y funcionamiento de los laboratorios </w:t>
      </w:r>
      <w:r w:rsidRPr="007F1579">
        <w:rPr>
          <w:rFonts w:asciiTheme="majorHAnsi" w:eastAsia="Calibri" w:hAnsiTheme="majorHAnsi" w:cstheme="majorHAnsi"/>
          <w:color w:val="00000A"/>
        </w:rPr>
        <w:t>y las construcciones que los alojan</w:t>
      </w:r>
      <w:r w:rsidRPr="007F1579">
        <w:rPr>
          <w:rFonts w:asciiTheme="majorHAnsi" w:hAnsiTheme="majorHAnsi" w:cstheme="majorHAnsi"/>
        </w:rPr>
        <w:t xml:space="preserve">, obras menores, energía eléctrica, agua, servicios de alcantarillados, seguridad, remuneraciones de </w:t>
      </w:r>
      <w:r w:rsidRPr="007F1579">
        <w:rPr>
          <w:rFonts w:asciiTheme="majorHAnsi" w:eastAsia="Calibri" w:hAnsiTheme="majorHAnsi" w:cstheme="majorHAnsi"/>
          <w:color w:val="00000A"/>
        </w:rPr>
        <w:t>personal</w:t>
      </w:r>
      <w:r w:rsidRPr="007F1579">
        <w:rPr>
          <w:rFonts w:asciiTheme="majorHAnsi" w:hAnsiTheme="majorHAnsi" w:cstheme="majorHAnsi"/>
        </w:rPr>
        <w:t xml:space="preserve">, y subsidio de instalaciones mayores de uso común como el Bioterio Central y el Biobanco. La práctica </w:t>
      </w:r>
      <w:r w:rsidRPr="007F1579">
        <w:rPr>
          <w:rFonts w:asciiTheme="majorHAnsi" w:eastAsia="Calibri" w:hAnsiTheme="majorHAnsi" w:cstheme="majorHAnsi"/>
          <w:color w:val="00000A"/>
        </w:rPr>
        <w:t>estándar internacional</w:t>
      </w:r>
      <w:r w:rsidRPr="007F1579">
        <w:rPr>
          <w:rFonts w:asciiTheme="majorHAnsi" w:hAnsiTheme="majorHAnsi" w:cstheme="majorHAnsi"/>
        </w:rPr>
        <w:t xml:space="preserve"> es que estos gastos sean cubiertos por un porcentaje calculado sobre el </w:t>
      </w:r>
      <w:r w:rsidRPr="007F1579">
        <w:rPr>
          <w:rFonts w:asciiTheme="majorHAnsi" w:eastAsia="Calibri" w:hAnsiTheme="majorHAnsi" w:cstheme="majorHAnsi"/>
          <w:color w:val="00000A"/>
        </w:rPr>
        <w:t>monto</w:t>
      </w:r>
      <w:r w:rsidRPr="007F1579">
        <w:rPr>
          <w:rFonts w:asciiTheme="majorHAnsi" w:hAnsiTheme="majorHAnsi" w:cstheme="majorHAnsi"/>
        </w:rPr>
        <w:t xml:space="preserve"> adjudicado a </w:t>
      </w:r>
      <w:r w:rsidRPr="007F1579">
        <w:rPr>
          <w:rFonts w:asciiTheme="majorHAnsi" w:eastAsia="Calibri" w:hAnsiTheme="majorHAnsi" w:cstheme="majorHAnsi"/>
          <w:color w:val="00000A"/>
        </w:rPr>
        <w:t>cada</w:t>
      </w:r>
      <w:r w:rsidRPr="007F1579">
        <w:rPr>
          <w:rFonts w:asciiTheme="majorHAnsi" w:hAnsiTheme="majorHAnsi" w:cstheme="majorHAnsi"/>
        </w:rPr>
        <w:t xml:space="preserve"> proyecto, conocido como gastos administrativos u </w:t>
      </w:r>
      <w:proofErr w:type="spellStart"/>
      <w:r w:rsidRPr="007F1579">
        <w:rPr>
          <w:rFonts w:asciiTheme="majorHAnsi" w:hAnsiTheme="majorHAnsi" w:cstheme="majorHAnsi"/>
          <w:i/>
          <w:iCs/>
        </w:rPr>
        <w:t>overhead</w:t>
      </w:r>
      <w:proofErr w:type="spellEnd"/>
      <w:r w:rsidRPr="007F1579">
        <w:rPr>
          <w:rFonts w:asciiTheme="majorHAnsi" w:hAnsiTheme="majorHAnsi" w:cstheme="majorHAnsi"/>
        </w:rPr>
        <w:t xml:space="preserve">. Los gastos administrativos son provistos por la misma entidad que financia el </w:t>
      </w:r>
      <w:r w:rsidRPr="007F1579">
        <w:rPr>
          <w:rFonts w:asciiTheme="majorHAnsi" w:eastAsia="Calibri" w:hAnsiTheme="majorHAnsi" w:cstheme="majorHAnsi"/>
          <w:color w:val="00000A"/>
        </w:rPr>
        <w:t>proyecto</w:t>
      </w:r>
      <w:r w:rsidRPr="007F1579">
        <w:rPr>
          <w:rFonts w:asciiTheme="majorHAnsi" w:hAnsiTheme="majorHAnsi" w:cstheme="majorHAnsi"/>
        </w:rPr>
        <w:t xml:space="preserve">. </w:t>
      </w:r>
      <w:r w:rsidR="000D4CCD" w:rsidRPr="007F1579">
        <w:rPr>
          <w:rFonts w:asciiTheme="majorHAnsi" w:eastAsia="Calibri" w:hAnsiTheme="majorHAnsi" w:cstheme="majorHAnsi"/>
          <w:color w:val="00000A"/>
        </w:rPr>
        <w:t>La gestión y el</w:t>
      </w:r>
      <w:r w:rsidRPr="007F1579">
        <w:rPr>
          <w:rFonts w:asciiTheme="majorHAnsi" w:eastAsia="Calibri" w:hAnsiTheme="majorHAnsi" w:cstheme="majorHAnsi"/>
          <w:color w:val="00000A"/>
        </w:rPr>
        <w:t xml:space="preserve"> uso de los gastos administrativos de los proyectos adjudicados a la Facultad se </w:t>
      </w:r>
      <w:r w:rsidR="000D4CCD" w:rsidRPr="007F1579">
        <w:rPr>
          <w:rFonts w:asciiTheme="majorHAnsi" w:eastAsia="Calibri" w:hAnsiTheme="majorHAnsi" w:cstheme="majorHAnsi"/>
          <w:color w:val="00000A"/>
        </w:rPr>
        <w:t>encuentran</w:t>
      </w:r>
      <w:r w:rsidR="00A01C08">
        <w:rPr>
          <w:rFonts w:asciiTheme="majorHAnsi" w:eastAsia="Calibri" w:hAnsiTheme="majorHAnsi" w:cstheme="majorHAnsi"/>
          <w:color w:val="00000A"/>
        </w:rPr>
        <w:t xml:space="preserve"> definido</w:t>
      </w:r>
      <w:r w:rsidR="000D4CCD">
        <w:rPr>
          <w:rFonts w:asciiTheme="majorHAnsi" w:eastAsia="Calibri" w:hAnsiTheme="majorHAnsi" w:cstheme="majorHAnsi"/>
          <w:color w:val="00000A"/>
        </w:rPr>
        <w:t>s</w:t>
      </w:r>
      <w:r w:rsidRPr="007F1579">
        <w:rPr>
          <w:rFonts w:asciiTheme="majorHAnsi" w:eastAsia="Calibri" w:hAnsiTheme="majorHAnsi" w:cstheme="majorHAnsi"/>
          <w:color w:val="00000A"/>
        </w:rPr>
        <w:t xml:space="preserve"> en </w:t>
      </w:r>
      <w:r w:rsidR="00417565">
        <w:rPr>
          <w:rFonts w:asciiTheme="majorHAnsi" w:eastAsia="Calibri" w:hAnsiTheme="majorHAnsi" w:cstheme="majorHAnsi"/>
          <w:color w:val="00000A"/>
        </w:rPr>
        <w:t xml:space="preserve">la </w:t>
      </w:r>
      <w:hyperlink r:id="rId11">
        <w:r w:rsidRPr="00DD75C1">
          <w:rPr>
            <w:rStyle w:val="VisitedInternetLink"/>
            <w:rFonts w:asciiTheme="majorHAnsi" w:eastAsia="Calibri" w:hAnsiTheme="majorHAnsi" w:cstheme="majorHAnsi"/>
            <w:color w:val="0000FF"/>
          </w:rPr>
          <w:t>Política de gastos de administración de proyectos de investigación</w:t>
        </w:r>
      </w:hyperlink>
      <w:r w:rsidRPr="007F1579">
        <w:rPr>
          <w:rFonts w:asciiTheme="majorHAnsi" w:eastAsia="Calibri" w:hAnsiTheme="majorHAnsi" w:cstheme="majorHAnsi"/>
          <w:color w:val="00000A"/>
        </w:rPr>
        <w:t>.</w:t>
      </w:r>
    </w:p>
    <w:p w14:paraId="6B23D5EB" w14:textId="77777777" w:rsidR="007F1579" w:rsidRPr="007F1579" w:rsidRDefault="007F1579" w:rsidP="007817D5">
      <w:pPr>
        <w:spacing w:afterLines="100" w:after="240" w:line="120" w:lineRule="atLeast"/>
        <w:rPr>
          <w:rFonts w:asciiTheme="majorHAnsi" w:hAnsiTheme="majorHAnsi" w:cstheme="majorHAnsi"/>
        </w:rPr>
      </w:pPr>
    </w:p>
    <w:p w14:paraId="58D29760" w14:textId="12605986" w:rsidR="007F1579" w:rsidRPr="007F1579" w:rsidRDefault="007F1579" w:rsidP="007817D5">
      <w:pPr>
        <w:spacing w:afterLines="100" w:after="240" w:line="120" w:lineRule="atLeast"/>
        <w:rPr>
          <w:rFonts w:asciiTheme="majorHAnsi" w:hAnsiTheme="majorHAnsi" w:cstheme="majorHAnsi"/>
          <w:sz w:val="26"/>
          <w:szCs w:val="26"/>
        </w:rPr>
      </w:pPr>
      <w:r w:rsidRPr="007F1579">
        <w:rPr>
          <w:rFonts w:asciiTheme="majorHAnsi" w:hAnsiTheme="majorHAnsi" w:cstheme="majorHAnsi"/>
          <w:b/>
          <w:sz w:val="26"/>
          <w:szCs w:val="26"/>
        </w:rPr>
        <w:t>VI</w:t>
      </w:r>
      <w:r w:rsidR="001D3FBA">
        <w:rPr>
          <w:rFonts w:asciiTheme="majorHAnsi" w:hAnsiTheme="majorHAnsi" w:cstheme="majorHAnsi"/>
          <w:b/>
          <w:sz w:val="26"/>
          <w:szCs w:val="26"/>
        </w:rPr>
        <w:t>I</w:t>
      </w:r>
      <w:r w:rsidRPr="007F1579">
        <w:rPr>
          <w:rFonts w:asciiTheme="majorHAnsi" w:hAnsiTheme="majorHAnsi" w:cstheme="majorHAnsi"/>
          <w:b/>
          <w:sz w:val="26"/>
          <w:szCs w:val="26"/>
        </w:rPr>
        <w:t>. Difusión de la investigación</w:t>
      </w:r>
    </w:p>
    <w:p w14:paraId="5E1C20E9" w14:textId="731F26FE"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Los conocimientos producidos a través de las actividades de investigación deben ser difundidos en las distintas modalidades disponibles para tal efecto. En el área de investigación estas modalidades son la publicación de artículos científicos en revistas indexadas, exposición en congresos científicos, generación de patentes u otros instrumentos de protección de actividad intelectual. Es relevante también la difusión de los resultados de las actividades de investigación a la comunidad local </w:t>
      </w:r>
      <w:r w:rsidR="00DD75C1" w:rsidRPr="007F1579">
        <w:rPr>
          <w:rFonts w:asciiTheme="majorHAnsi" w:hAnsiTheme="majorHAnsi" w:cstheme="majorHAnsi"/>
        </w:rPr>
        <w:t xml:space="preserve">o </w:t>
      </w:r>
      <w:r w:rsidR="00DD75C1">
        <w:rPr>
          <w:rFonts w:asciiTheme="majorHAnsi" w:hAnsiTheme="majorHAnsi" w:cstheme="majorHAnsi"/>
        </w:rPr>
        <w:t>unidades</w:t>
      </w:r>
      <w:r w:rsidRPr="007F1579">
        <w:rPr>
          <w:rFonts w:asciiTheme="majorHAnsi" w:hAnsiTheme="majorHAnsi" w:cstheme="majorHAnsi"/>
        </w:rPr>
        <w:t xml:space="preserve"> </w:t>
      </w:r>
      <w:r w:rsidRPr="007F1579">
        <w:rPr>
          <w:rFonts w:asciiTheme="majorHAnsi" w:hAnsiTheme="majorHAnsi" w:cstheme="majorHAnsi"/>
        </w:rPr>
        <w:lastRenderedPageBreak/>
        <w:t xml:space="preserve">con las que se ha comprometido entregar el resultado del estudio, para lo cual se pueden considerar diversos </w:t>
      </w:r>
      <w:r w:rsidRPr="007F1579">
        <w:rPr>
          <w:rFonts w:asciiTheme="majorHAnsi" w:eastAsia="Calibri" w:hAnsiTheme="majorHAnsi" w:cstheme="majorHAnsi"/>
          <w:color w:val="00000A"/>
        </w:rPr>
        <w:t>mecanismos</w:t>
      </w:r>
      <w:r w:rsidRPr="007F1579">
        <w:rPr>
          <w:rFonts w:asciiTheme="majorHAnsi" w:hAnsiTheme="majorHAnsi" w:cstheme="majorHAnsi"/>
        </w:rPr>
        <w:t xml:space="preserve"> asociados a la extensión universitaria. </w:t>
      </w:r>
    </w:p>
    <w:p w14:paraId="7827751D"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L</w:t>
      </w:r>
      <w:bookmarkStart w:id="2" w:name="move606762601"/>
      <w:r w:rsidRPr="007F1579">
        <w:rPr>
          <w:rFonts w:asciiTheme="majorHAnsi" w:hAnsiTheme="majorHAnsi" w:cstheme="majorHAnsi"/>
        </w:rPr>
        <w:t>a difusión del nuevo conocimiento en las comunidades interesadas o implicadas en el área de estudio es una estrategia de articulación entre estas dos funciones universitarias esenciales, la investigación y la extensión.</w:t>
      </w:r>
      <w:bookmarkEnd w:id="2"/>
    </w:p>
    <w:p w14:paraId="1CC4DE03" w14:textId="7F05808A"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La difusión de la</w:t>
      </w:r>
      <w:r w:rsidR="00BF5767">
        <w:rPr>
          <w:rFonts w:asciiTheme="majorHAnsi" w:hAnsiTheme="majorHAnsi" w:cstheme="majorHAnsi"/>
        </w:rPr>
        <w:t xml:space="preserve">s actividades y resultados de </w:t>
      </w:r>
      <w:r w:rsidRPr="007F1579">
        <w:rPr>
          <w:rFonts w:asciiTheme="majorHAnsi" w:hAnsiTheme="majorHAnsi" w:cstheme="majorHAnsi"/>
        </w:rPr>
        <w:t>investigación</w:t>
      </w:r>
      <w:r w:rsidR="00BF5767">
        <w:rPr>
          <w:rFonts w:asciiTheme="majorHAnsi" w:hAnsiTheme="majorHAnsi" w:cstheme="majorHAnsi"/>
        </w:rPr>
        <w:t xml:space="preserve"> realizadas en la Facultad</w:t>
      </w:r>
      <w:r w:rsidRPr="007F1579">
        <w:rPr>
          <w:rFonts w:asciiTheme="majorHAnsi" w:hAnsiTheme="majorHAnsi" w:cstheme="majorHAnsi"/>
        </w:rPr>
        <w:t xml:space="preserve"> en cualquier medio</w:t>
      </w:r>
      <w:r w:rsidR="00BF5767">
        <w:rPr>
          <w:rFonts w:asciiTheme="majorHAnsi" w:hAnsiTheme="majorHAnsi" w:cstheme="majorHAnsi"/>
        </w:rPr>
        <w:t xml:space="preserve">, como prensa, conferencias, presentaciones y artículos, </w:t>
      </w:r>
      <w:r w:rsidR="00BF5767" w:rsidRPr="007F1579">
        <w:rPr>
          <w:rFonts w:asciiTheme="majorHAnsi" w:hAnsiTheme="majorHAnsi" w:cstheme="majorHAnsi"/>
        </w:rPr>
        <w:t>debe</w:t>
      </w:r>
      <w:r w:rsidRPr="007F1579">
        <w:rPr>
          <w:rFonts w:asciiTheme="majorHAnsi" w:hAnsiTheme="majorHAnsi" w:cstheme="majorHAnsi"/>
        </w:rPr>
        <w:t xml:space="preserve"> consignar explícitamente la afiliación a la Facultad de Medicina de la Universidad de Chile.</w:t>
      </w:r>
    </w:p>
    <w:p w14:paraId="3EE5FFDA" w14:textId="6DA241B6" w:rsidR="007F1579" w:rsidRPr="007F1579" w:rsidRDefault="001D3FBA" w:rsidP="007817D5">
      <w:pPr>
        <w:spacing w:afterLines="100" w:after="240" w:line="120" w:lineRule="atLeast"/>
        <w:rPr>
          <w:rFonts w:asciiTheme="majorHAnsi" w:hAnsiTheme="majorHAnsi" w:cstheme="majorHAnsi"/>
          <w:sz w:val="26"/>
          <w:szCs w:val="26"/>
        </w:rPr>
      </w:pPr>
      <w:r>
        <w:rPr>
          <w:rFonts w:asciiTheme="majorHAnsi" w:hAnsiTheme="majorHAnsi" w:cstheme="majorHAnsi"/>
          <w:b/>
          <w:sz w:val="26"/>
          <w:szCs w:val="26"/>
        </w:rPr>
        <w:t>VIII</w:t>
      </w:r>
      <w:r w:rsidR="007F1579" w:rsidRPr="007F1579">
        <w:rPr>
          <w:rFonts w:asciiTheme="majorHAnsi" w:hAnsiTheme="majorHAnsi" w:cstheme="majorHAnsi"/>
          <w:b/>
          <w:sz w:val="26"/>
          <w:szCs w:val="26"/>
        </w:rPr>
        <w:t>. Articulación de la Investigación con la docencia</w:t>
      </w:r>
    </w:p>
    <w:p w14:paraId="29BE1A84"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Las actividades de investigación que se realizan en la Facultad son parte esencial del proceso educativo y de la formación de los/as estudiantes. Desde su concepción hasta su ejecución y difusión, las actividades de investigación desarrolladas deben considerar la articulación con espacios de docencia a nivel de pregrado, postgrado y especializaciones clínicas. </w:t>
      </w:r>
    </w:p>
    <w:p w14:paraId="7D0C0E65" w14:textId="77777777" w:rsidR="007F1579"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La articulación de la investigación y la docencia se observa en tres procesos claves:</w:t>
      </w:r>
    </w:p>
    <w:p w14:paraId="52912DBB" w14:textId="77777777" w:rsidR="007F1579" w:rsidRPr="004D22D7" w:rsidRDefault="007F1579" w:rsidP="007817D5">
      <w:pPr>
        <w:pStyle w:val="Prrafodelista"/>
        <w:numPr>
          <w:ilvl w:val="0"/>
          <w:numId w:val="12"/>
        </w:numPr>
        <w:spacing w:afterLines="100" w:after="240" w:line="120" w:lineRule="atLeast"/>
        <w:jc w:val="both"/>
        <w:rPr>
          <w:rFonts w:asciiTheme="majorHAnsi" w:hAnsiTheme="majorHAnsi" w:cstheme="majorHAnsi"/>
          <w:sz w:val="22"/>
          <w:szCs w:val="22"/>
        </w:rPr>
      </w:pPr>
      <w:r w:rsidRPr="004D22D7">
        <w:rPr>
          <w:rFonts w:asciiTheme="majorHAnsi" w:hAnsiTheme="majorHAnsi" w:cstheme="majorHAnsi"/>
          <w:sz w:val="22"/>
          <w:szCs w:val="22"/>
        </w:rPr>
        <w:t>La integración de la investigación realizada por los/as estudiantes en su proceso de graduación (pre y postgrado) en proyectos globales o integrados a líneas de investigación a cargo de académicos/as de la Facultad.</w:t>
      </w:r>
    </w:p>
    <w:p w14:paraId="26942E49" w14:textId="77777777" w:rsidR="007F1579" w:rsidRPr="004D22D7" w:rsidRDefault="007F1579" w:rsidP="007817D5">
      <w:pPr>
        <w:pStyle w:val="Prrafodelista"/>
        <w:numPr>
          <w:ilvl w:val="0"/>
          <w:numId w:val="12"/>
        </w:numPr>
        <w:spacing w:afterLines="100" w:after="240" w:line="120" w:lineRule="atLeast"/>
        <w:jc w:val="both"/>
        <w:rPr>
          <w:rFonts w:asciiTheme="majorHAnsi" w:hAnsiTheme="majorHAnsi" w:cstheme="majorHAnsi"/>
          <w:sz w:val="22"/>
          <w:szCs w:val="22"/>
        </w:rPr>
      </w:pPr>
      <w:r w:rsidRPr="004D22D7">
        <w:rPr>
          <w:rFonts w:asciiTheme="majorHAnsi" w:hAnsiTheme="majorHAnsi" w:cstheme="majorHAnsi"/>
          <w:sz w:val="22"/>
          <w:szCs w:val="22"/>
        </w:rPr>
        <w:t>La investigación en docencia en el campo de la salud.</w:t>
      </w:r>
    </w:p>
    <w:p w14:paraId="1DC067B6" w14:textId="77777777" w:rsidR="007F1579" w:rsidRPr="004D22D7" w:rsidRDefault="007F1579" w:rsidP="007817D5">
      <w:pPr>
        <w:pStyle w:val="Prrafodelista"/>
        <w:numPr>
          <w:ilvl w:val="0"/>
          <w:numId w:val="12"/>
        </w:numPr>
        <w:spacing w:afterLines="100" w:after="240" w:line="120" w:lineRule="atLeast"/>
        <w:jc w:val="both"/>
        <w:rPr>
          <w:rFonts w:asciiTheme="majorHAnsi" w:hAnsiTheme="majorHAnsi" w:cstheme="majorHAnsi"/>
          <w:sz w:val="22"/>
          <w:szCs w:val="22"/>
        </w:rPr>
      </w:pPr>
      <w:r w:rsidRPr="004D22D7">
        <w:rPr>
          <w:rFonts w:asciiTheme="majorHAnsi" w:hAnsiTheme="majorHAnsi" w:cstheme="majorHAnsi"/>
          <w:sz w:val="22"/>
          <w:szCs w:val="22"/>
        </w:rPr>
        <w:t>La incorporación de la formación en investigación en los perfiles de egreso y mallas curriculares.</w:t>
      </w:r>
    </w:p>
    <w:p w14:paraId="28E32B15" w14:textId="73223A24" w:rsidR="007F1579" w:rsidRPr="007F1579" w:rsidRDefault="001D3FBA" w:rsidP="007817D5">
      <w:pPr>
        <w:spacing w:afterLines="100" w:after="240" w:line="120" w:lineRule="atLeast"/>
        <w:rPr>
          <w:rFonts w:asciiTheme="majorHAnsi" w:hAnsiTheme="majorHAnsi" w:cstheme="majorHAnsi"/>
          <w:sz w:val="26"/>
          <w:szCs w:val="26"/>
        </w:rPr>
      </w:pPr>
      <w:r>
        <w:rPr>
          <w:rFonts w:asciiTheme="majorHAnsi" w:hAnsiTheme="majorHAnsi" w:cstheme="majorHAnsi"/>
          <w:b/>
          <w:sz w:val="26"/>
          <w:szCs w:val="26"/>
        </w:rPr>
        <w:t>I</w:t>
      </w:r>
      <w:r w:rsidR="007F1579" w:rsidRPr="007F1579">
        <w:rPr>
          <w:rFonts w:asciiTheme="majorHAnsi" w:hAnsiTheme="majorHAnsi" w:cstheme="majorHAnsi"/>
          <w:b/>
          <w:sz w:val="26"/>
          <w:szCs w:val="26"/>
        </w:rPr>
        <w:t>X. La investigación en el marco del desarrollo académico</w:t>
      </w:r>
    </w:p>
    <w:p w14:paraId="32ED5569" w14:textId="77777777" w:rsidR="001048F0" w:rsidRPr="007F1579" w:rsidRDefault="007F1579" w:rsidP="007817D5">
      <w:pPr>
        <w:spacing w:afterLines="100" w:after="240" w:line="120" w:lineRule="atLeast"/>
        <w:jc w:val="both"/>
        <w:rPr>
          <w:rFonts w:asciiTheme="majorHAnsi" w:hAnsiTheme="majorHAnsi" w:cstheme="majorHAnsi"/>
        </w:rPr>
      </w:pPr>
      <w:r w:rsidRPr="007F1579">
        <w:rPr>
          <w:rFonts w:asciiTheme="majorHAnsi" w:hAnsiTheme="majorHAnsi" w:cstheme="majorHAnsi"/>
        </w:rPr>
        <w:t xml:space="preserve">La participación en proyectos de investigación es parte esencial del desarrollo de los/as académicos/as de la Facultad. La función de investigación forma parte de los requisitos para avanzar en la carrera académica y es considerada en los sistemas institucionales de evaluación, la </w:t>
      </w:r>
      <w:hyperlink r:id="rId12">
        <w:bookmarkStart w:id="3" w:name="__DdeLink__1275_2308257972"/>
        <w:r w:rsidRPr="00DD75C1">
          <w:rPr>
            <w:rStyle w:val="VisitedInternetLink"/>
            <w:rFonts w:asciiTheme="majorHAnsi" w:hAnsiTheme="majorHAnsi" w:cstheme="majorHAnsi"/>
            <w:color w:val="0000FF"/>
          </w:rPr>
          <w:t>calificación académica</w:t>
        </w:r>
      </w:hyperlink>
      <w:bookmarkEnd w:id="3"/>
      <w:r w:rsidRPr="007F1579">
        <w:rPr>
          <w:rFonts w:asciiTheme="majorHAnsi" w:hAnsiTheme="majorHAnsi" w:cstheme="majorHAnsi"/>
        </w:rPr>
        <w:t xml:space="preserve"> y la </w:t>
      </w:r>
      <w:hyperlink r:id="rId13">
        <w:r w:rsidRPr="00DD75C1">
          <w:rPr>
            <w:rStyle w:val="InternetLink"/>
            <w:rFonts w:asciiTheme="majorHAnsi" w:hAnsiTheme="majorHAnsi" w:cstheme="majorHAnsi"/>
            <w:color w:val="0000FF"/>
          </w:rPr>
          <w:t>evaluación académica</w:t>
        </w:r>
      </w:hyperlink>
      <w:r w:rsidRPr="007F1579">
        <w:rPr>
          <w:rFonts w:asciiTheme="majorHAnsi" w:hAnsiTheme="majorHAnsi" w:cstheme="majorHAnsi"/>
        </w:rPr>
        <w:t>. Las normas y procedimientos específicos para ambos sistemas de evaluación están definidos por la universidad.</w:t>
      </w:r>
    </w:p>
    <w:sectPr w:rsidR="001048F0" w:rsidRPr="007F1579" w:rsidSect="00FF2E69">
      <w:headerReference w:type="default" r:id="rId14"/>
      <w:footerReference w:type="default" r:id="rId15"/>
      <w:pgSz w:w="12240" w:h="15840" w:code="1"/>
      <w:pgMar w:top="1135" w:right="1043" w:bottom="568" w:left="1985"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808D5" w14:textId="77777777" w:rsidR="00796EFD" w:rsidRDefault="00796EFD" w:rsidP="003C3669">
      <w:pPr>
        <w:spacing w:after="0" w:line="240" w:lineRule="auto"/>
      </w:pPr>
      <w:r>
        <w:separator/>
      </w:r>
    </w:p>
  </w:endnote>
  <w:endnote w:type="continuationSeparator" w:id="0">
    <w:p w14:paraId="067D7AD8" w14:textId="77777777" w:rsidR="00796EFD" w:rsidRDefault="00796EFD" w:rsidP="003C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798629"/>
      <w:docPartObj>
        <w:docPartGallery w:val="Page Numbers (Bottom of Page)"/>
        <w:docPartUnique/>
      </w:docPartObj>
    </w:sdtPr>
    <w:sdtEndPr/>
    <w:sdtContent>
      <w:p w14:paraId="1227F7ED" w14:textId="77777777" w:rsidR="007F1579" w:rsidRDefault="007F1579">
        <w:pPr>
          <w:pStyle w:val="Piedepgina"/>
          <w:jc w:val="center"/>
        </w:pPr>
        <w:r>
          <w:fldChar w:fldCharType="begin"/>
        </w:r>
        <w:r>
          <w:instrText>PAGE   \* MERGEFORMAT</w:instrText>
        </w:r>
        <w:r>
          <w:fldChar w:fldCharType="separate"/>
        </w:r>
        <w:r w:rsidR="00A01C08" w:rsidRPr="00A01C08">
          <w:rPr>
            <w:noProof/>
            <w:lang w:val="es-ES"/>
          </w:rPr>
          <w:t>7</w:t>
        </w:r>
        <w:r>
          <w:fldChar w:fldCharType="end"/>
        </w:r>
      </w:p>
    </w:sdtContent>
  </w:sdt>
  <w:p w14:paraId="225EFBA4" w14:textId="77777777" w:rsidR="00883DB4" w:rsidRDefault="00883DB4" w:rsidP="003C366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C26EC" w14:textId="77777777" w:rsidR="00796EFD" w:rsidRDefault="00796EFD" w:rsidP="003C3669">
      <w:pPr>
        <w:spacing w:after="0" w:line="240" w:lineRule="auto"/>
      </w:pPr>
      <w:r>
        <w:separator/>
      </w:r>
    </w:p>
  </w:footnote>
  <w:footnote w:type="continuationSeparator" w:id="0">
    <w:p w14:paraId="65AED163" w14:textId="77777777" w:rsidR="00796EFD" w:rsidRDefault="00796EFD" w:rsidP="003C3669">
      <w:pPr>
        <w:spacing w:after="0" w:line="240" w:lineRule="auto"/>
      </w:pPr>
      <w:r>
        <w:continuationSeparator/>
      </w:r>
    </w:p>
  </w:footnote>
  <w:footnote w:id="1">
    <w:p w14:paraId="54A61AC6" w14:textId="77777777" w:rsidR="00976163" w:rsidRPr="004D22D7" w:rsidRDefault="00976163" w:rsidP="00976163">
      <w:pPr>
        <w:pStyle w:val="Textonotapie"/>
        <w:rPr>
          <w:sz w:val="16"/>
          <w:szCs w:val="16"/>
        </w:rPr>
      </w:pPr>
      <w:r>
        <w:rPr>
          <w:rStyle w:val="Refdenotaalpie"/>
        </w:rPr>
        <w:footnoteRef/>
      </w:r>
      <w:r>
        <w:t xml:space="preserve"> </w:t>
      </w:r>
      <w:r w:rsidRPr="004D22D7">
        <w:rPr>
          <w:sz w:val="16"/>
          <w:szCs w:val="16"/>
        </w:rPr>
        <w:t xml:space="preserve">La </w:t>
      </w:r>
      <w:r w:rsidRPr="004D22D7">
        <w:rPr>
          <w:b/>
          <w:sz w:val="16"/>
          <w:szCs w:val="16"/>
        </w:rPr>
        <w:t>investigación traslacional</w:t>
      </w:r>
      <w:r w:rsidRPr="004D22D7">
        <w:rPr>
          <w:sz w:val="16"/>
          <w:szCs w:val="16"/>
        </w:rPr>
        <w:t xml:space="preserve"> </w:t>
      </w:r>
      <w:r w:rsidR="004D22D7" w:rsidRPr="004D22D7">
        <w:rPr>
          <w:sz w:val="16"/>
          <w:szCs w:val="16"/>
        </w:rPr>
        <w:t xml:space="preserve">tiene </w:t>
      </w:r>
      <w:r w:rsidRPr="004D22D7">
        <w:rPr>
          <w:sz w:val="16"/>
          <w:szCs w:val="16"/>
        </w:rPr>
        <w:t>dos definiciones: una corresponde al proceso de aplicación de los descubrimientos generados durante la investigación en el laboratorio y en estudios preclínicos, al desarrollo de ensayos y estudios en humanos. La segunda definición se refiere a la investigación destinada a mejorar la adopción de las mejores prácticas en la comunidad (</w:t>
      </w:r>
      <w:proofErr w:type="spellStart"/>
      <w:r w:rsidRPr="004D22D7">
        <w:rPr>
          <w:sz w:val="16"/>
          <w:szCs w:val="16"/>
        </w:rPr>
        <w:t>National</w:t>
      </w:r>
      <w:proofErr w:type="spellEnd"/>
      <w:r w:rsidRPr="004D22D7">
        <w:rPr>
          <w:sz w:val="16"/>
          <w:szCs w:val="16"/>
        </w:rPr>
        <w:t xml:space="preserve"> </w:t>
      </w:r>
      <w:proofErr w:type="spellStart"/>
      <w:r w:rsidRPr="004D22D7">
        <w:rPr>
          <w:sz w:val="16"/>
          <w:szCs w:val="16"/>
        </w:rPr>
        <w:t>Institutes</w:t>
      </w:r>
      <w:proofErr w:type="spellEnd"/>
      <w:r w:rsidRPr="004D22D7">
        <w:rPr>
          <w:sz w:val="16"/>
          <w:szCs w:val="16"/>
        </w:rPr>
        <w:t xml:space="preserve"> </w:t>
      </w:r>
      <w:proofErr w:type="spellStart"/>
      <w:r w:rsidRPr="004D22D7">
        <w:rPr>
          <w:sz w:val="16"/>
          <w:szCs w:val="16"/>
        </w:rPr>
        <w:t>of</w:t>
      </w:r>
      <w:proofErr w:type="spellEnd"/>
      <w:r w:rsidRPr="004D22D7">
        <w:rPr>
          <w:sz w:val="16"/>
          <w:szCs w:val="16"/>
        </w:rPr>
        <w:t xml:space="preserve"> </w:t>
      </w:r>
      <w:proofErr w:type="spellStart"/>
      <w:r w:rsidRPr="004D22D7">
        <w:rPr>
          <w:sz w:val="16"/>
          <w:szCs w:val="16"/>
        </w:rPr>
        <w:t>Health</w:t>
      </w:r>
      <w:proofErr w:type="spellEnd"/>
      <w:r w:rsidRPr="004D22D7">
        <w:rPr>
          <w:sz w:val="16"/>
          <w:szCs w:val="16"/>
        </w:rPr>
        <w:t xml:space="preserve">. Definición Parte II, Sección I.1 [acceso 6 diciembre 2021.]. </w:t>
      </w:r>
      <w:hyperlink r:id="rId1" w:history="1">
        <w:r w:rsidRPr="00DD75C1">
          <w:rPr>
            <w:rStyle w:val="Hipervnculo"/>
            <w:sz w:val="16"/>
            <w:szCs w:val="16"/>
          </w:rPr>
          <w:t>https://grants.nih.gov/grants/guide/rfa-files/RFA-RM-07-007.html</w:t>
        </w:r>
      </w:hyperlink>
      <w:r w:rsidRPr="004D22D7">
        <w:rPr>
          <w:sz w:val="16"/>
          <w:szCs w:val="16"/>
        </w:rPr>
        <w:t>)</w:t>
      </w:r>
    </w:p>
    <w:p w14:paraId="035DFB4B" w14:textId="1FB8B979" w:rsidR="00976163" w:rsidRPr="004D22D7" w:rsidRDefault="00976163" w:rsidP="00976163">
      <w:pPr>
        <w:pStyle w:val="Textonotapie"/>
        <w:rPr>
          <w:sz w:val="16"/>
          <w:szCs w:val="16"/>
        </w:rPr>
      </w:pPr>
      <w:r w:rsidRPr="004D22D7">
        <w:rPr>
          <w:sz w:val="16"/>
          <w:szCs w:val="16"/>
        </w:rPr>
        <w:t xml:space="preserve">La </w:t>
      </w:r>
      <w:r w:rsidRPr="004D22D7">
        <w:rPr>
          <w:b/>
          <w:sz w:val="16"/>
          <w:szCs w:val="16"/>
        </w:rPr>
        <w:t>investigación interdisciplinar</w:t>
      </w:r>
      <w:r w:rsidRPr="004D22D7">
        <w:rPr>
          <w:sz w:val="16"/>
          <w:szCs w:val="16"/>
        </w:rPr>
        <w:t xml:space="preserve"> es una colaboración de varias disciplinas, donde los conceptos, metodologías, o epistemologías son intercambiadas e integradas explícitamente. Los investigadores de diversas </w:t>
      </w:r>
      <w:r w:rsidR="00DD75C1" w:rsidRPr="004D22D7">
        <w:rPr>
          <w:sz w:val="16"/>
          <w:szCs w:val="16"/>
        </w:rPr>
        <w:t>disciplinas</w:t>
      </w:r>
      <w:r w:rsidRPr="004D22D7">
        <w:rPr>
          <w:sz w:val="16"/>
          <w:szCs w:val="16"/>
        </w:rPr>
        <w:t xml:space="preserve"> trabajan y producen </w:t>
      </w:r>
      <w:r w:rsidR="004D22D7" w:rsidRPr="004D22D7">
        <w:rPr>
          <w:sz w:val="16"/>
          <w:szCs w:val="16"/>
        </w:rPr>
        <w:t>en</w:t>
      </w:r>
      <w:r w:rsidRPr="004D22D7">
        <w:rPr>
          <w:sz w:val="16"/>
          <w:szCs w:val="16"/>
        </w:rPr>
        <w:t xml:space="preserve"> conjunto</w:t>
      </w:r>
      <w:r w:rsidR="004D22D7" w:rsidRPr="004D22D7">
        <w:rPr>
          <w:sz w:val="16"/>
          <w:szCs w:val="16"/>
        </w:rPr>
        <w:t xml:space="preserve">. </w:t>
      </w:r>
      <w:r w:rsidRPr="004D22D7">
        <w:rPr>
          <w:sz w:val="16"/>
          <w:szCs w:val="16"/>
        </w:rPr>
        <w:t xml:space="preserve">La </w:t>
      </w:r>
      <w:r w:rsidRPr="004D22D7">
        <w:rPr>
          <w:b/>
          <w:sz w:val="16"/>
          <w:szCs w:val="16"/>
        </w:rPr>
        <w:t>investigación transdisciplinar</w:t>
      </w:r>
      <w:r w:rsidRPr="004D22D7">
        <w:rPr>
          <w:sz w:val="16"/>
          <w:szCs w:val="16"/>
        </w:rPr>
        <w:t xml:space="preserve"> es una colaboración de varias disciplinas, pero en este caso, conceptos, metodologías, o epistemologías son intercambiadas e integradas explícitamente</w:t>
      </w:r>
      <w:r w:rsidR="004D22D7" w:rsidRPr="004D22D7">
        <w:rPr>
          <w:sz w:val="16"/>
          <w:szCs w:val="16"/>
        </w:rPr>
        <w:t xml:space="preserve">. </w:t>
      </w:r>
      <w:r w:rsidRPr="004D22D7">
        <w:rPr>
          <w:sz w:val="16"/>
          <w:szCs w:val="16"/>
        </w:rPr>
        <w:t>Los investigadores de diferentes campos no solo trabajan juntos en un problema en común, sino que crean un modelo conceptual del problema compartido que integra y trasciende cada una de sus perspectivas disciplinares separadas. La aproximación teórica, metodológica y técnicas es común y nueva, y trasciende la particularidad de las disciplinas (</w:t>
      </w:r>
      <w:hyperlink r:id="rId2" w:history="1">
        <w:r w:rsidRPr="00DD75C1">
          <w:rPr>
            <w:rStyle w:val="Hipervnculo"/>
            <w:sz w:val="16"/>
            <w:szCs w:val="16"/>
          </w:rPr>
          <w:t xml:space="preserve">Choi et al, </w:t>
        </w:r>
        <w:proofErr w:type="spellStart"/>
        <w:r w:rsidRPr="00DD75C1">
          <w:rPr>
            <w:rStyle w:val="Hipervnculo"/>
            <w:sz w:val="16"/>
            <w:szCs w:val="16"/>
          </w:rPr>
          <w:t>Clinical</w:t>
        </w:r>
        <w:proofErr w:type="spellEnd"/>
        <w:r w:rsidRPr="00DD75C1">
          <w:rPr>
            <w:rStyle w:val="Hipervnculo"/>
            <w:sz w:val="16"/>
            <w:szCs w:val="16"/>
          </w:rPr>
          <w:t xml:space="preserve"> and </w:t>
        </w:r>
        <w:proofErr w:type="spellStart"/>
        <w:r w:rsidRPr="00DD75C1">
          <w:rPr>
            <w:rStyle w:val="Hipervnculo"/>
            <w:sz w:val="16"/>
            <w:szCs w:val="16"/>
          </w:rPr>
          <w:t>Investigative</w:t>
        </w:r>
        <w:proofErr w:type="spellEnd"/>
        <w:r w:rsidRPr="00DD75C1">
          <w:rPr>
            <w:rStyle w:val="Hipervnculo"/>
            <w:sz w:val="16"/>
            <w:szCs w:val="16"/>
          </w:rPr>
          <w:t xml:space="preserve"> Medicine.2006;29(6):351-64</w:t>
        </w:r>
      </w:hyperlink>
      <w:r w:rsidRPr="00DD75C1">
        <w:rPr>
          <w:color w:val="0000FF"/>
          <w:sz w:val="16"/>
          <w:szCs w:val="16"/>
        </w:rPr>
        <w:t>)</w:t>
      </w:r>
      <w:r w:rsidRPr="004D22D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2C24" w14:textId="77777777" w:rsidR="00883DB4" w:rsidRDefault="009660C1">
    <w:pPr>
      <w:pStyle w:val="Encabezado"/>
    </w:pPr>
    <w:r>
      <w:rPr>
        <w:noProof/>
        <w:lang w:val="es-ES" w:eastAsia="es-ES"/>
      </w:rPr>
      <mc:AlternateContent>
        <mc:Choice Requires="wps">
          <w:drawing>
            <wp:anchor distT="0" distB="0" distL="114300" distR="114300" simplePos="0" relativeHeight="251657216" behindDoc="0" locked="0" layoutInCell="1" allowOverlap="1" wp14:anchorId="11C5B902" wp14:editId="6957495B">
              <wp:simplePos x="0" y="0"/>
              <wp:positionH relativeFrom="column">
                <wp:posOffset>-1064895</wp:posOffset>
              </wp:positionH>
              <wp:positionV relativeFrom="paragraph">
                <wp:posOffset>-185420</wp:posOffset>
              </wp:positionV>
              <wp:extent cx="1021715" cy="1630680"/>
              <wp:effectExtent l="0" t="0" r="0" b="0"/>
              <wp:wrapThrough wrapText="bothSides">
                <wp:wrapPolygon edited="0">
                  <wp:start x="805" y="757"/>
                  <wp:lineTo x="805" y="20692"/>
                  <wp:lineTo x="20137" y="20692"/>
                  <wp:lineTo x="20137" y="757"/>
                  <wp:lineTo x="805" y="757"/>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4AFD" w14:textId="77777777" w:rsidR="00883DB4" w:rsidRDefault="00883DB4" w:rsidP="003C3669">
                          <w:r>
                            <w:rPr>
                              <w:noProof/>
                              <w:lang w:val="es-ES" w:eastAsia="es-ES"/>
                            </w:rPr>
                            <w:drawing>
                              <wp:inline distT="0" distB="0" distL="0" distR="0" wp14:anchorId="4CBCFFD1" wp14:editId="09AED237">
                                <wp:extent cx="809625" cy="1295400"/>
                                <wp:effectExtent l="19050" t="0" r="9525" b="0"/>
                                <wp:docPr id="1" name="Imagen 1" descr="Descripción: Descripción: log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 carta"/>
                                        <pic:cNvPicPr>
                                          <a:picLocks noChangeAspect="1" noChangeArrowheads="1"/>
                                        </pic:cNvPicPr>
                                      </pic:nvPicPr>
                                      <pic:blipFill>
                                        <a:blip r:embed="rId1"/>
                                        <a:srcRect/>
                                        <a:stretch>
                                          <a:fillRect/>
                                        </a:stretch>
                                      </pic:blipFill>
                                      <pic:spPr bwMode="auto">
                                        <a:xfrm>
                                          <a:off x="0" y="0"/>
                                          <a:ext cx="809625" cy="12954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5B902" id="_x0000_t202" coordsize="21600,21600" o:spt="202" path="m,l,21600r21600,l21600,xe">
              <v:stroke joinstyle="miter"/>
              <v:path gradientshapeok="t" o:connecttype="rect"/>
            </v:shapetype>
            <v:shape id="Text Box 1" o:spid="_x0000_s1026" type="#_x0000_t202" style="position:absolute;margin-left:-83.85pt;margin-top:-14.6pt;width:80.45pt;height:128.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" filled="f" stroked="f">
              <v:textbox inset=",7.2pt,,7.2pt">
                <w:txbxContent>
                  <w:p w14:paraId="34FB4AFD" w14:textId="77777777" w:rsidR="00883DB4" w:rsidRDefault="00883DB4" w:rsidP="003C3669">
                    <w:r>
                      <w:rPr>
                        <w:noProof/>
                        <w:lang w:val="es-ES" w:eastAsia="es-ES"/>
                      </w:rPr>
                      <w:drawing>
                        <wp:inline distT="0" distB="0" distL="0" distR="0" wp14:anchorId="4CBCFFD1" wp14:editId="09AED237">
                          <wp:extent cx="809625" cy="1295400"/>
                          <wp:effectExtent l="19050" t="0" r="9525" b="0"/>
                          <wp:docPr id="1" name="Imagen 1" descr="Descripción: Descripción: log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 carta"/>
                                  <pic:cNvPicPr>
                                    <a:picLocks noChangeAspect="1" noChangeArrowheads="1"/>
                                  </pic:cNvPicPr>
                                </pic:nvPicPr>
                                <pic:blipFill>
                                  <a:blip r:embed="rId2"/>
                                  <a:srcRect/>
                                  <a:stretch>
                                    <a:fillRect/>
                                  </a:stretch>
                                </pic:blipFill>
                                <pic:spPr bwMode="auto">
                                  <a:xfrm>
                                    <a:off x="0" y="0"/>
                                    <a:ext cx="809625" cy="1295400"/>
                                  </a:xfrm>
                                  <a:prstGeom prst="rect">
                                    <a:avLst/>
                                  </a:prstGeom>
                                  <a:noFill/>
                                  <a:ln w="9525">
                                    <a:noFill/>
                                    <a:miter lim="800000"/>
                                    <a:headEnd/>
                                    <a:tailEnd/>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5EFA"/>
    <w:multiLevelType w:val="multilevel"/>
    <w:tmpl w:val="C7A20E48"/>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sz w:val="24"/>
        <w:szCs w:val="24"/>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0A4D6303"/>
    <w:multiLevelType w:val="hybridMultilevel"/>
    <w:tmpl w:val="EEFCCE1A"/>
    <w:lvl w:ilvl="0" w:tplc="F7BEE850">
      <w:numFmt w:val="bullet"/>
      <w:lvlText w:val=""/>
      <w:lvlJc w:val="left"/>
      <w:pPr>
        <w:ind w:left="2282" w:hanging="360"/>
      </w:pPr>
      <w:rPr>
        <w:rFonts w:ascii="Symbol" w:eastAsia="Calibri" w:hAnsi="Symbol" w:cs="Calibri" w:hint="default"/>
      </w:rPr>
    </w:lvl>
    <w:lvl w:ilvl="1" w:tplc="0C0A0003" w:tentative="1">
      <w:start w:val="1"/>
      <w:numFmt w:val="bullet"/>
      <w:lvlText w:val="o"/>
      <w:lvlJc w:val="left"/>
      <w:pPr>
        <w:ind w:left="3002" w:hanging="360"/>
      </w:pPr>
      <w:rPr>
        <w:rFonts w:ascii="Courier New" w:hAnsi="Courier New" w:cs="Courier New" w:hint="default"/>
      </w:rPr>
    </w:lvl>
    <w:lvl w:ilvl="2" w:tplc="0C0A0005" w:tentative="1">
      <w:start w:val="1"/>
      <w:numFmt w:val="bullet"/>
      <w:lvlText w:val=""/>
      <w:lvlJc w:val="left"/>
      <w:pPr>
        <w:ind w:left="3722" w:hanging="360"/>
      </w:pPr>
      <w:rPr>
        <w:rFonts w:ascii="Wingdings" w:hAnsi="Wingdings" w:hint="default"/>
      </w:rPr>
    </w:lvl>
    <w:lvl w:ilvl="3" w:tplc="0C0A0001" w:tentative="1">
      <w:start w:val="1"/>
      <w:numFmt w:val="bullet"/>
      <w:lvlText w:val=""/>
      <w:lvlJc w:val="left"/>
      <w:pPr>
        <w:ind w:left="4442" w:hanging="360"/>
      </w:pPr>
      <w:rPr>
        <w:rFonts w:ascii="Symbol" w:hAnsi="Symbol" w:hint="default"/>
      </w:rPr>
    </w:lvl>
    <w:lvl w:ilvl="4" w:tplc="0C0A0003" w:tentative="1">
      <w:start w:val="1"/>
      <w:numFmt w:val="bullet"/>
      <w:lvlText w:val="o"/>
      <w:lvlJc w:val="left"/>
      <w:pPr>
        <w:ind w:left="5162" w:hanging="360"/>
      </w:pPr>
      <w:rPr>
        <w:rFonts w:ascii="Courier New" w:hAnsi="Courier New" w:cs="Courier New" w:hint="default"/>
      </w:rPr>
    </w:lvl>
    <w:lvl w:ilvl="5" w:tplc="0C0A0005" w:tentative="1">
      <w:start w:val="1"/>
      <w:numFmt w:val="bullet"/>
      <w:lvlText w:val=""/>
      <w:lvlJc w:val="left"/>
      <w:pPr>
        <w:ind w:left="5882" w:hanging="360"/>
      </w:pPr>
      <w:rPr>
        <w:rFonts w:ascii="Wingdings" w:hAnsi="Wingdings" w:hint="default"/>
      </w:rPr>
    </w:lvl>
    <w:lvl w:ilvl="6" w:tplc="0C0A0001" w:tentative="1">
      <w:start w:val="1"/>
      <w:numFmt w:val="bullet"/>
      <w:lvlText w:val=""/>
      <w:lvlJc w:val="left"/>
      <w:pPr>
        <w:ind w:left="6602" w:hanging="360"/>
      </w:pPr>
      <w:rPr>
        <w:rFonts w:ascii="Symbol" w:hAnsi="Symbol" w:hint="default"/>
      </w:rPr>
    </w:lvl>
    <w:lvl w:ilvl="7" w:tplc="0C0A0003" w:tentative="1">
      <w:start w:val="1"/>
      <w:numFmt w:val="bullet"/>
      <w:lvlText w:val="o"/>
      <w:lvlJc w:val="left"/>
      <w:pPr>
        <w:ind w:left="7322" w:hanging="360"/>
      </w:pPr>
      <w:rPr>
        <w:rFonts w:ascii="Courier New" w:hAnsi="Courier New" w:cs="Courier New" w:hint="default"/>
      </w:rPr>
    </w:lvl>
    <w:lvl w:ilvl="8" w:tplc="0C0A0005" w:tentative="1">
      <w:start w:val="1"/>
      <w:numFmt w:val="bullet"/>
      <w:lvlText w:val=""/>
      <w:lvlJc w:val="left"/>
      <w:pPr>
        <w:ind w:left="8042" w:hanging="360"/>
      </w:pPr>
      <w:rPr>
        <w:rFonts w:ascii="Wingdings" w:hAnsi="Wingdings" w:hint="default"/>
      </w:rPr>
    </w:lvl>
  </w:abstractNum>
  <w:abstractNum w:abstractNumId="2" w15:restartNumberingAfterBreak="0">
    <w:nsid w:val="197D0C7D"/>
    <w:multiLevelType w:val="hybridMultilevel"/>
    <w:tmpl w:val="515CBB62"/>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 w15:restartNumberingAfterBreak="0">
    <w:nsid w:val="2C027336"/>
    <w:multiLevelType w:val="hybridMultilevel"/>
    <w:tmpl w:val="47ACFB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3951ABA"/>
    <w:multiLevelType w:val="multilevel"/>
    <w:tmpl w:val="1FDCA990"/>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414413B9"/>
    <w:multiLevelType w:val="hybridMultilevel"/>
    <w:tmpl w:val="396C3E5A"/>
    <w:lvl w:ilvl="0" w:tplc="56C64E1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4F0122"/>
    <w:multiLevelType w:val="multilevel"/>
    <w:tmpl w:val="22EE66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4266F0D"/>
    <w:multiLevelType w:val="multilevel"/>
    <w:tmpl w:val="353ED9E4"/>
    <w:lvl w:ilvl="0">
      <w:start w:val="1"/>
      <w:numFmt w:val="decimal"/>
      <w:lvlText w:val="%1."/>
      <w:lvlJc w:val="left"/>
      <w:pPr>
        <w:ind w:left="720" w:hanging="360"/>
      </w:pPr>
      <w:rPr>
        <w:b/>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4D51D2"/>
    <w:multiLevelType w:val="multilevel"/>
    <w:tmpl w:val="3A9855BA"/>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 w15:restartNumberingAfterBreak="0">
    <w:nsid w:val="628F529D"/>
    <w:multiLevelType w:val="hybridMultilevel"/>
    <w:tmpl w:val="42181B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4C10618"/>
    <w:multiLevelType w:val="multilevel"/>
    <w:tmpl w:val="353ED9E4"/>
    <w:lvl w:ilvl="0">
      <w:start w:val="1"/>
      <w:numFmt w:val="decimal"/>
      <w:lvlText w:val="%1."/>
      <w:lvlJc w:val="left"/>
      <w:pPr>
        <w:ind w:left="720" w:hanging="360"/>
      </w:pPr>
      <w:rPr>
        <w:b/>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A93F80"/>
    <w:multiLevelType w:val="hybridMultilevel"/>
    <w:tmpl w:val="E7543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AC76827"/>
    <w:multiLevelType w:val="hybridMultilevel"/>
    <w:tmpl w:val="802A3732"/>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3"/>
  </w:num>
  <w:num w:numId="6">
    <w:abstractNumId w:val="5"/>
  </w:num>
  <w:num w:numId="7">
    <w:abstractNumId w:val="9"/>
  </w:num>
  <w:num w:numId="8">
    <w:abstractNumId w:val="12"/>
  </w:num>
  <w:num w:numId="9">
    <w:abstractNumId w:val="2"/>
  </w:num>
  <w:num w:numId="10">
    <w:abstractNumId w:val="1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A6"/>
    <w:rsid w:val="000062FD"/>
    <w:rsid w:val="00006FAB"/>
    <w:rsid w:val="000150DD"/>
    <w:rsid w:val="00016160"/>
    <w:rsid w:val="00022124"/>
    <w:rsid w:val="00027D21"/>
    <w:rsid w:val="00035560"/>
    <w:rsid w:val="000362A2"/>
    <w:rsid w:val="000374D5"/>
    <w:rsid w:val="0005192C"/>
    <w:rsid w:val="00053E1A"/>
    <w:rsid w:val="00061AD7"/>
    <w:rsid w:val="0006277A"/>
    <w:rsid w:val="00076A58"/>
    <w:rsid w:val="00076D12"/>
    <w:rsid w:val="0008126B"/>
    <w:rsid w:val="0008163F"/>
    <w:rsid w:val="00082363"/>
    <w:rsid w:val="00084CE6"/>
    <w:rsid w:val="00084FCD"/>
    <w:rsid w:val="00093E04"/>
    <w:rsid w:val="00094075"/>
    <w:rsid w:val="00097010"/>
    <w:rsid w:val="000A01DB"/>
    <w:rsid w:val="000A5204"/>
    <w:rsid w:val="000B3253"/>
    <w:rsid w:val="000B7624"/>
    <w:rsid w:val="000C2340"/>
    <w:rsid w:val="000C7611"/>
    <w:rsid w:val="000D4CCD"/>
    <w:rsid w:val="000D4F30"/>
    <w:rsid w:val="000E0AE4"/>
    <w:rsid w:val="000E12E9"/>
    <w:rsid w:val="000E4C6E"/>
    <w:rsid w:val="000E4E7B"/>
    <w:rsid w:val="000F2253"/>
    <w:rsid w:val="000F62FC"/>
    <w:rsid w:val="000F7F3B"/>
    <w:rsid w:val="001006E8"/>
    <w:rsid w:val="00101F50"/>
    <w:rsid w:val="001048F0"/>
    <w:rsid w:val="00111AF0"/>
    <w:rsid w:val="0011406F"/>
    <w:rsid w:val="0011518B"/>
    <w:rsid w:val="001237C4"/>
    <w:rsid w:val="00127540"/>
    <w:rsid w:val="00135DC5"/>
    <w:rsid w:val="00142505"/>
    <w:rsid w:val="001431F1"/>
    <w:rsid w:val="001434DE"/>
    <w:rsid w:val="0014389F"/>
    <w:rsid w:val="0014733A"/>
    <w:rsid w:val="0015431A"/>
    <w:rsid w:val="00154F1A"/>
    <w:rsid w:val="00155DA9"/>
    <w:rsid w:val="0015734F"/>
    <w:rsid w:val="0015755C"/>
    <w:rsid w:val="00162CE0"/>
    <w:rsid w:val="00164A1F"/>
    <w:rsid w:val="001728C9"/>
    <w:rsid w:val="00172E0D"/>
    <w:rsid w:val="0017344A"/>
    <w:rsid w:val="001745D5"/>
    <w:rsid w:val="001754A0"/>
    <w:rsid w:val="001805C8"/>
    <w:rsid w:val="0019198A"/>
    <w:rsid w:val="0019233E"/>
    <w:rsid w:val="00193839"/>
    <w:rsid w:val="001938A5"/>
    <w:rsid w:val="00194923"/>
    <w:rsid w:val="00197B37"/>
    <w:rsid w:val="001A4AF9"/>
    <w:rsid w:val="001A5004"/>
    <w:rsid w:val="001B1E3A"/>
    <w:rsid w:val="001C0CF3"/>
    <w:rsid w:val="001C6A1B"/>
    <w:rsid w:val="001D3FBA"/>
    <w:rsid w:val="001D510D"/>
    <w:rsid w:val="001E0272"/>
    <w:rsid w:val="001E0B5B"/>
    <w:rsid w:val="001E1736"/>
    <w:rsid w:val="001E1DE2"/>
    <w:rsid w:val="001E398B"/>
    <w:rsid w:val="001E7380"/>
    <w:rsid w:val="001F1FEE"/>
    <w:rsid w:val="001F2F78"/>
    <w:rsid w:val="001F6B29"/>
    <w:rsid w:val="00201C99"/>
    <w:rsid w:val="00205BDB"/>
    <w:rsid w:val="002108B9"/>
    <w:rsid w:val="00212800"/>
    <w:rsid w:val="0021720E"/>
    <w:rsid w:val="002239C7"/>
    <w:rsid w:val="0022778B"/>
    <w:rsid w:val="00231A99"/>
    <w:rsid w:val="002328B3"/>
    <w:rsid w:val="00232B17"/>
    <w:rsid w:val="0024292E"/>
    <w:rsid w:val="002438CD"/>
    <w:rsid w:val="00245ED2"/>
    <w:rsid w:val="002506F4"/>
    <w:rsid w:val="00254020"/>
    <w:rsid w:val="0025545B"/>
    <w:rsid w:val="00264DB1"/>
    <w:rsid w:val="00266EC6"/>
    <w:rsid w:val="00272390"/>
    <w:rsid w:val="002844E8"/>
    <w:rsid w:val="00286BDE"/>
    <w:rsid w:val="00294E71"/>
    <w:rsid w:val="00296247"/>
    <w:rsid w:val="002A64DC"/>
    <w:rsid w:val="002A6660"/>
    <w:rsid w:val="002B554E"/>
    <w:rsid w:val="002B5F4A"/>
    <w:rsid w:val="002C0974"/>
    <w:rsid w:val="002C5AD0"/>
    <w:rsid w:val="002C650E"/>
    <w:rsid w:val="00310EFC"/>
    <w:rsid w:val="003130DD"/>
    <w:rsid w:val="003137E5"/>
    <w:rsid w:val="00317768"/>
    <w:rsid w:val="00317D19"/>
    <w:rsid w:val="0032547C"/>
    <w:rsid w:val="00331E63"/>
    <w:rsid w:val="00333E09"/>
    <w:rsid w:val="00340885"/>
    <w:rsid w:val="003511E6"/>
    <w:rsid w:val="00351F9A"/>
    <w:rsid w:val="003524B5"/>
    <w:rsid w:val="00363671"/>
    <w:rsid w:val="0037117B"/>
    <w:rsid w:val="00371333"/>
    <w:rsid w:val="00371534"/>
    <w:rsid w:val="00372E60"/>
    <w:rsid w:val="00377E69"/>
    <w:rsid w:val="00381226"/>
    <w:rsid w:val="00387103"/>
    <w:rsid w:val="003A1932"/>
    <w:rsid w:val="003A3F6E"/>
    <w:rsid w:val="003A4E40"/>
    <w:rsid w:val="003A7741"/>
    <w:rsid w:val="003A7B15"/>
    <w:rsid w:val="003B0E31"/>
    <w:rsid w:val="003B14B2"/>
    <w:rsid w:val="003B22D1"/>
    <w:rsid w:val="003B651B"/>
    <w:rsid w:val="003B7602"/>
    <w:rsid w:val="003C260A"/>
    <w:rsid w:val="003C3669"/>
    <w:rsid w:val="003C3DAD"/>
    <w:rsid w:val="003D23DC"/>
    <w:rsid w:val="003D2F1B"/>
    <w:rsid w:val="003D401B"/>
    <w:rsid w:val="003D5D63"/>
    <w:rsid w:val="003E5B6D"/>
    <w:rsid w:val="003F095D"/>
    <w:rsid w:val="003F2025"/>
    <w:rsid w:val="003F2B6D"/>
    <w:rsid w:val="003F3AD6"/>
    <w:rsid w:val="003F4602"/>
    <w:rsid w:val="003F50A3"/>
    <w:rsid w:val="004052E3"/>
    <w:rsid w:val="00405DEA"/>
    <w:rsid w:val="0040798C"/>
    <w:rsid w:val="00411D67"/>
    <w:rsid w:val="004139B4"/>
    <w:rsid w:val="00414F58"/>
    <w:rsid w:val="00417565"/>
    <w:rsid w:val="0042569D"/>
    <w:rsid w:val="00432210"/>
    <w:rsid w:val="00441BE5"/>
    <w:rsid w:val="00441C53"/>
    <w:rsid w:val="00462467"/>
    <w:rsid w:val="00462780"/>
    <w:rsid w:val="00463F75"/>
    <w:rsid w:val="004679BF"/>
    <w:rsid w:val="00471764"/>
    <w:rsid w:val="004733D2"/>
    <w:rsid w:val="00473F2E"/>
    <w:rsid w:val="00477AFF"/>
    <w:rsid w:val="00485FDC"/>
    <w:rsid w:val="00486E63"/>
    <w:rsid w:val="00493B27"/>
    <w:rsid w:val="004B240B"/>
    <w:rsid w:val="004B49BC"/>
    <w:rsid w:val="004B5FB0"/>
    <w:rsid w:val="004B60A6"/>
    <w:rsid w:val="004B7E69"/>
    <w:rsid w:val="004C0EED"/>
    <w:rsid w:val="004C2BA7"/>
    <w:rsid w:val="004D22D7"/>
    <w:rsid w:val="004D2E15"/>
    <w:rsid w:val="004E0E04"/>
    <w:rsid w:val="004F41AF"/>
    <w:rsid w:val="00501C3F"/>
    <w:rsid w:val="00512A70"/>
    <w:rsid w:val="005146BC"/>
    <w:rsid w:val="00515C36"/>
    <w:rsid w:val="0052660E"/>
    <w:rsid w:val="00526693"/>
    <w:rsid w:val="005279A3"/>
    <w:rsid w:val="005330A6"/>
    <w:rsid w:val="00535C0F"/>
    <w:rsid w:val="00541B44"/>
    <w:rsid w:val="0054289D"/>
    <w:rsid w:val="00555FC8"/>
    <w:rsid w:val="005622E3"/>
    <w:rsid w:val="00562644"/>
    <w:rsid w:val="00564BBB"/>
    <w:rsid w:val="0056556E"/>
    <w:rsid w:val="00565E53"/>
    <w:rsid w:val="00574AFA"/>
    <w:rsid w:val="00574EA7"/>
    <w:rsid w:val="005755AD"/>
    <w:rsid w:val="00576C4E"/>
    <w:rsid w:val="00576FA0"/>
    <w:rsid w:val="00580196"/>
    <w:rsid w:val="00582BF8"/>
    <w:rsid w:val="005835DF"/>
    <w:rsid w:val="0058444F"/>
    <w:rsid w:val="00584C2A"/>
    <w:rsid w:val="0058573E"/>
    <w:rsid w:val="00585AD1"/>
    <w:rsid w:val="00586A74"/>
    <w:rsid w:val="0059153A"/>
    <w:rsid w:val="0059264F"/>
    <w:rsid w:val="00592A50"/>
    <w:rsid w:val="00592E64"/>
    <w:rsid w:val="005A43FF"/>
    <w:rsid w:val="005B1ABF"/>
    <w:rsid w:val="005B1F31"/>
    <w:rsid w:val="005B3DB2"/>
    <w:rsid w:val="005B4C59"/>
    <w:rsid w:val="005C1F13"/>
    <w:rsid w:val="005C3DC2"/>
    <w:rsid w:val="005C6525"/>
    <w:rsid w:val="005D00DC"/>
    <w:rsid w:val="005D472C"/>
    <w:rsid w:val="005D696B"/>
    <w:rsid w:val="005E118C"/>
    <w:rsid w:val="005F0D60"/>
    <w:rsid w:val="005F1A0E"/>
    <w:rsid w:val="005F1C14"/>
    <w:rsid w:val="005F1D09"/>
    <w:rsid w:val="00601204"/>
    <w:rsid w:val="006106A8"/>
    <w:rsid w:val="00610841"/>
    <w:rsid w:val="00611D7A"/>
    <w:rsid w:val="006120FA"/>
    <w:rsid w:val="00612F63"/>
    <w:rsid w:val="006232F8"/>
    <w:rsid w:val="00623D11"/>
    <w:rsid w:val="00624918"/>
    <w:rsid w:val="00624E0A"/>
    <w:rsid w:val="0062575B"/>
    <w:rsid w:val="00625892"/>
    <w:rsid w:val="00630A85"/>
    <w:rsid w:val="006324EC"/>
    <w:rsid w:val="00635A74"/>
    <w:rsid w:val="00644343"/>
    <w:rsid w:val="00653F94"/>
    <w:rsid w:val="006572EC"/>
    <w:rsid w:val="00662656"/>
    <w:rsid w:val="00663CF0"/>
    <w:rsid w:val="00665F0D"/>
    <w:rsid w:val="00670CDF"/>
    <w:rsid w:val="0067297B"/>
    <w:rsid w:val="006761F0"/>
    <w:rsid w:val="00677D7D"/>
    <w:rsid w:val="006824EC"/>
    <w:rsid w:val="006969CE"/>
    <w:rsid w:val="00697D26"/>
    <w:rsid w:val="006A0B40"/>
    <w:rsid w:val="006B36BD"/>
    <w:rsid w:val="006B4477"/>
    <w:rsid w:val="006B4E65"/>
    <w:rsid w:val="006B4F4B"/>
    <w:rsid w:val="006B6D62"/>
    <w:rsid w:val="006B70D4"/>
    <w:rsid w:val="006C02E2"/>
    <w:rsid w:val="006C5DBB"/>
    <w:rsid w:val="006C71FB"/>
    <w:rsid w:val="006C7896"/>
    <w:rsid w:val="006C7EBA"/>
    <w:rsid w:val="006D1D9F"/>
    <w:rsid w:val="006E0A6A"/>
    <w:rsid w:val="006E1671"/>
    <w:rsid w:val="006E3605"/>
    <w:rsid w:val="006E3765"/>
    <w:rsid w:val="006E47F9"/>
    <w:rsid w:val="006E5103"/>
    <w:rsid w:val="006E6BD2"/>
    <w:rsid w:val="006E7B02"/>
    <w:rsid w:val="006F3B06"/>
    <w:rsid w:val="006F3F09"/>
    <w:rsid w:val="0070639C"/>
    <w:rsid w:val="00711FE7"/>
    <w:rsid w:val="00712F99"/>
    <w:rsid w:val="007149E1"/>
    <w:rsid w:val="00722E7C"/>
    <w:rsid w:val="007264D3"/>
    <w:rsid w:val="00731320"/>
    <w:rsid w:val="00732770"/>
    <w:rsid w:val="007348E4"/>
    <w:rsid w:val="00737175"/>
    <w:rsid w:val="00742C8D"/>
    <w:rsid w:val="00744F63"/>
    <w:rsid w:val="00751185"/>
    <w:rsid w:val="00754B79"/>
    <w:rsid w:val="00770330"/>
    <w:rsid w:val="00772126"/>
    <w:rsid w:val="00780C0F"/>
    <w:rsid w:val="007817D5"/>
    <w:rsid w:val="0078580F"/>
    <w:rsid w:val="007872A1"/>
    <w:rsid w:val="00792507"/>
    <w:rsid w:val="00792BA5"/>
    <w:rsid w:val="007935F8"/>
    <w:rsid w:val="00796EFD"/>
    <w:rsid w:val="007A56DF"/>
    <w:rsid w:val="007A5B2F"/>
    <w:rsid w:val="007A758C"/>
    <w:rsid w:val="007B1E78"/>
    <w:rsid w:val="007B43A5"/>
    <w:rsid w:val="007B61B7"/>
    <w:rsid w:val="007C4C0A"/>
    <w:rsid w:val="007C7BC1"/>
    <w:rsid w:val="007D0083"/>
    <w:rsid w:val="007D2F75"/>
    <w:rsid w:val="007E33D0"/>
    <w:rsid w:val="007E4A5F"/>
    <w:rsid w:val="007F01C7"/>
    <w:rsid w:val="007F1579"/>
    <w:rsid w:val="007F41D6"/>
    <w:rsid w:val="00803275"/>
    <w:rsid w:val="008114C4"/>
    <w:rsid w:val="00814CC0"/>
    <w:rsid w:val="00817094"/>
    <w:rsid w:val="00817806"/>
    <w:rsid w:val="00817A75"/>
    <w:rsid w:val="008229F0"/>
    <w:rsid w:val="008234DE"/>
    <w:rsid w:val="00827E64"/>
    <w:rsid w:val="0083224C"/>
    <w:rsid w:val="0083423F"/>
    <w:rsid w:val="008358A9"/>
    <w:rsid w:val="00837CC9"/>
    <w:rsid w:val="00841529"/>
    <w:rsid w:val="00841D65"/>
    <w:rsid w:val="00842974"/>
    <w:rsid w:val="008431EA"/>
    <w:rsid w:val="00846941"/>
    <w:rsid w:val="008469A4"/>
    <w:rsid w:val="0085087D"/>
    <w:rsid w:val="00850F73"/>
    <w:rsid w:val="008519C5"/>
    <w:rsid w:val="00855608"/>
    <w:rsid w:val="00863494"/>
    <w:rsid w:val="008635C4"/>
    <w:rsid w:val="00866D3B"/>
    <w:rsid w:val="008712F0"/>
    <w:rsid w:val="008810E7"/>
    <w:rsid w:val="0088357C"/>
    <w:rsid w:val="00883D17"/>
    <w:rsid w:val="00883DB4"/>
    <w:rsid w:val="0088717F"/>
    <w:rsid w:val="008876E7"/>
    <w:rsid w:val="008A1DEC"/>
    <w:rsid w:val="008A3764"/>
    <w:rsid w:val="008A5A5F"/>
    <w:rsid w:val="008A70F0"/>
    <w:rsid w:val="008B1BC1"/>
    <w:rsid w:val="008B273C"/>
    <w:rsid w:val="008B586B"/>
    <w:rsid w:val="008C2DD9"/>
    <w:rsid w:val="008D11D8"/>
    <w:rsid w:val="008D7C6B"/>
    <w:rsid w:val="008E05A1"/>
    <w:rsid w:val="008E5118"/>
    <w:rsid w:val="008F36D6"/>
    <w:rsid w:val="008F7829"/>
    <w:rsid w:val="00914878"/>
    <w:rsid w:val="009161D3"/>
    <w:rsid w:val="00916D63"/>
    <w:rsid w:val="00920053"/>
    <w:rsid w:val="00921863"/>
    <w:rsid w:val="00922B3A"/>
    <w:rsid w:val="00933E3A"/>
    <w:rsid w:val="00934AC2"/>
    <w:rsid w:val="0094334B"/>
    <w:rsid w:val="00946044"/>
    <w:rsid w:val="009527B4"/>
    <w:rsid w:val="00952E59"/>
    <w:rsid w:val="00957298"/>
    <w:rsid w:val="009606FD"/>
    <w:rsid w:val="00963707"/>
    <w:rsid w:val="00963792"/>
    <w:rsid w:val="00963E1F"/>
    <w:rsid w:val="009660C1"/>
    <w:rsid w:val="00967EBB"/>
    <w:rsid w:val="009717B3"/>
    <w:rsid w:val="00973049"/>
    <w:rsid w:val="00974CF9"/>
    <w:rsid w:val="00976163"/>
    <w:rsid w:val="00976A81"/>
    <w:rsid w:val="00977830"/>
    <w:rsid w:val="0098570B"/>
    <w:rsid w:val="00987C76"/>
    <w:rsid w:val="00987CB7"/>
    <w:rsid w:val="00993760"/>
    <w:rsid w:val="009A2448"/>
    <w:rsid w:val="009A2C8B"/>
    <w:rsid w:val="009A4814"/>
    <w:rsid w:val="009B173B"/>
    <w:rsid w:val="009B3236"/>
    <w:rsid w:val="009B3857"/>
    <w:rsid w:val="009B456D"/>
    <w:rsid w:val="009C2D28"/>
    <w:rsid w:val="009C596F"/>
    <w:rsid w:val="009C6B3F"/>
    <w:rsid w:val="009C7910"/>
    <w:rsid w:val="009D4C2D"/>
    <w:rsid w:val="009D5AB4"/>
    <w:rsid w:val="009F62DF"/>
    <w:rsid w:val="009F790A"/>
    <w:rsid w:val="00A00F37"/>
    <w:rsid w:val="00A01C08"/>
    <w:rsid w:val="00A025BC"/>
    <w:rsid w:val="00A03CED"/>
    <w:rsid w:val="00A1166E"/>
    <w:rsid w:val="00A17EF1"/>
    <w:rsid w:val="00A37F1A"/>
    <w:rsid w:val="00A400E4"/>
    <w:rsid w:val="00A44436"/>
    <w:rsid w:val="00A4634D"/>
    <w:rsid w:val="00A5462C"/>
    <w:rsid w:val="00A61FA7"/>
    <w:rsid w:val="00A648CA"/>
    <w:rsid w:val="00A814C8"/>
    <w:rsid w:val="00A8462B"/>
    <w:rsid w:val="00A93CA9"/>
    <w:rsid w:val="00AA0E14"/>
    <w:rsid w:val="00AA45D8"/>
    <w:rsid w:val="00AA6346"/>
    <w:rsid w:val="00AB0E65"/>
    <w:rsid w:val="00AB2E9C"/>
    <w:rsid w:val="00AB6DDF"/>
    <w:rsid w:val="00AC18A0"/>
    <w:rsid w:val="00AD1C1B"/>
    <w:rsid w:val="00AD3531"/>
    <w:rsid w:val="00AD6805"/>
    <w:rsid w:val="00AE0183"/>
    <w:rsid w:val="00AE58EF"/>
    <w:rsid w:val="00AE59FC"/>
    <w:rsid w:val="00AE76A5"/>
    <w:rsid w:val="00AF3BB0"/>
    <w:rsid w:val="00AF65C5"/>
    <w:rsid w:val="00B101DA"/>
    <w:rsid w:val="00B3093C"/>
    <w:rsid w:val="00B327BB"/>
    <w:rsid w:val="00B35EFE"/>
    <w:rsid w:val="00B36693"/>
    <w:rsid w:val="00B3730C"/>
    <w:rsid w:val="00B37350"/>
    <w:rsid w:val="00B37F99"/>
    <w:rsid w:val="00B46F9F"/>
    <w:rsid w:val="00B50428"/>
    <w:rsid w:val="00B545C3"/>
    <w:rsid w:val="00B5660F"/>
    <w:rsid w:val="00B74569"/>
    <w:rsid w:val="00B8039D"/>
    <w:rsid w:val="00B84388"/>
    <w:rsid w:val="00B85445"/>
    <w:rsid w:val="00B92BB7"/>
    <w:rsid w:val="00B9546B"/>
    <w:rsid w:val="00BA073B"/>
    <w:rsid w:val="00BA353C"/>
    <w:rsid w:val="00BA7C0C"/>
    <w:rsid w:val="00BB17BD"/>
    <w:rsid w:val="00BB4ADB"/>
    <w:rsid w:val="00BC38DD"/>
    <w:rsid w:val="00BD18C5"/>
    <w:rsid w:val="00BE2BE8"/>
    <w:rsid w:val="00BE4660"/>
    <w:rsid w:val="00BF1EB9"/>
    <w:rsid w:val="00BF2424"/>
    <w:rsid w:val="00BF4B5E"/>
    <w:rsid w:val="00BF5767"/>
    <w:rsid w:val="00BF79C1"/>
    <w:rsid w:val="00C01937"/>
    <w:rsid w:val="00C022AA"/>
    <w:rsid w:val="00C047F7"/>
    <w:rsid w:val="00C06933"/>
    <w:rsid w:val="00C115DB"/>
    <w:rsid w:val="00C11E04"/>
    <w:rsid w:val="00C11EE5"/>
    <w:rsid w:val="00C15299"/>
    <w:rsid w:val="00C173AD"/>
    <w:rsid w:val="00C203A2"/>
    <w:rsid w:val="00C20717"/>
    <w:rsid w:val="00C23150"/>
    <w:rsid w:val="00C35868"/>
    <w:rsid w:val="00C35E33"/>
    <w:rsid w:val="00C376E3"/>
    <w:rsid w:val="00C40E31"/>
    <w:rsid w:val="00C41BA9"/>
    <w:rsid w:val="00C42942"/>
    <w:rsid w:val="00C45DC6"/>
    <w:rsid w:val="00C4741D"/>
    <w:rsid w:val="00C47757"/>
    <w:rsid w:val="00C534E6"/>
    <w:rsid w:val="00C5555B"/>
    <w:rsid w:val="00C57487"/>
    <w:rsid w:val="00C5751A"/>
    <w:rsid w:val="00C70D2B"/>
    <w:rsid w:val="00C72239"/>
    <w:rsid w:val="00C866A9"/>
    <w:rsid w:val="00C918EA"/>
    <w:rsid w:val="00C931FA"/>
    <w:rsid w:val="00CA5A3D"/>
    <w:rsid w:val="00CA7828"/>
    <w:rsid w:val="00CB1EC2"/>
    <w:rsid w:val="00CB6471"/>
    <w:rsid w:val="00CC488D"/>
    <w:rsid w:val="00CC5316"/>
    <w:rsid w:val="00CC5817"/>
    <w:rsid w:val="00CC7230"/>
    <w:rsid w:val="00CE1177"/>
    <w:rsid w:val="00CE1438"/>
    <w:rsid w:val="00CF1E11"/>
    <w:rsid w:val="00CF2EC8"/>
    <w:rsid w:val="00CF6607"/>
    <w:rsid w:val="00D0109B"/>
    <w:rsid w:val="00D10A88"/>
    <w:rsid w:val="00D22FFA"/>
    <w:rsid w:val="00D24A91"/>
    <w:rsid w:val="00D25A63"/>
    <w:rsid w:val="00D27875"/>
    <w:rsid w:val="00D30393"/>
    <w:rsid w:val="00D30B5C"/>
    <w:rsid w:val="00D32FB9"/>
    <w:rsid w:val="00D33BB2"/>
    <w:rsid w:val="00D33F84"/>
    <w:rsid w:val="00D35AB0"/>
    <w:rsid w:val="00D378A8"/>
    <w:rsid w:val="00D40CEE"/>
    <w:rsid w:val="00D40EAC"/>
    <w:rsid w:val="00D41C8B"/>
    <w:rsid w:val="00D4762F"/>
    <w:rsid w:val="00D47DD4"/>
    <w:rsid w:val="00D52535"/>
    <w:rsid w:val="00D62C25"/>
    <w:rsid w:val="00D63E9D"/>
    <w:rsid w:val="00D73A4B"/>
    <w:rsid w:val="00D773C4"/>
    <w:rsid w:val="00D82DC4"/>
    <w:rsid w:val="00D93010"/>
    <w:rsid w:val="00D9566A"/>
    <w:rsid w:val="00DA1CDC"/>
    <w:rsid w:val="00DB02FF"/>
    <w:rsid w:val="00DB1344"/>
    <w:rsid w:val="00DB4A5F"/>
    <w:rsid w:val="00DC13E9"/>
    <w:rsid w:val="00DC6277"/>
    <w:rsid w:val="00DD0D88"/>
    <w:rsid w:val="00DD38AD"/>
    <w:rsid w:val="00DD75C1"/>
    <w:rsid w:val="00DF026F"/>
    <w:rsid w:val="00DF751D"/>
    <w:rsid w:val="00E00121"/>
    <w:rsid w:val="00E01F62"/>
    <w:rsid w:val="00E04669"/>
    <w:rsid w:val="00E05DEC"/>
    <w:rsid w:val="00E0629D"/>
    <w:rsid w:val="00E1248F"/>
    <w:rsid w:val="00E13879"/>
    <w:rsid w:val="00E140F5"/>
    <w:rsid w:val="00E16D85"/>
    <w:rsid w:val="00E21F21"/>
    <w:rsid w:val="00E23D04"/>
    <w:rsid w:val="00E3262A"/>
    <w:rsid w:val="00E368E6"/>
    <w:rsid w:val="00E46061"/>
    <w:rsid w:val="00E60C6D"/>
    <w:rsid w:val="00E60FB2"/>
    <w:rsid w:val="00E619FA"/>
    <w:rsid w:val="00E64BE4"/>
    <w:rsid w:val="00E70026"/>
    <w:rsid w:val="00E723AA"/>
    <w:rsid w:val="00E74068"/>
    <w:rsid w:val="00E7526A"/>
    <w:rsid w:val="00E80685"/>
    <w:rsid w:val="00E82BD4"/>
    <w:rsid w:val="00E840C8"/>
    <w:rsid w:val="00E85734"/>
    <w:rsid w:val="00E875FC"/>
    <w:rsid w:val="00E90FC3"/>
    <w:rsid w:val="00E92497"/>
    <w:rsid w:val="00E93A92"/>
    <w:rsid w:val="00E95290"/>
    <w:rsid w:val="00E96454"/>
    <w:rsid w:val="00EC03EB"/>
    <w:rsid w:val="00ED2875"/>
    <w:rsid w:val="00ED2D86"/>
    <w:rsid w:val="00ED5294"/>
    <w:rsid w:val="00ED5A9B"/>
    <w:rsid w:val="00ED69D6"/>
    <w:rsid w:val="00ED7093"/>
    <w:rsid w:val="00EE0A7B"/>
    <w:rsid w:val="00EE0BEE"/>
    <w:rsid w:val="00EE2945"/>
    <w:rsid w:val="00EE3421"/>
    <w:rsid w:val="00EE3D15"/>
    <w:rsid w:val="00EF18B0"/>
    <w:rsid w:val="00EF4201"/>
    <w:rsid w:val="00EF667C"/>
    <w:rsid w:val="00EF673A"/>
    <w:rsid w:val="00F025E0"/>
    <w:rsid w:val="00F03E2A"/>
    <w:rsid w:val="00F208E1"/>
    <w:rsid w:val="00F212B3"/>
    <w:rsid w:val="00F22511"/>
    <w:rsid w:val="00F262BC"/>
    <w:rsid w:val="00F3543F"/>
    <w:rsid w:val="00F35F5B"/>
    <w:rsid w:val="00F534DC"/>
    <w:rsid w:val="00F541C0"/>
    <w:rsid w:val="00F55D01"/>
    <w:rsid w:val="00F66B49"/>
    <w:rsid w:val="00F76498"/>
    <w:rsid w:val="00F7674F"/>
    <w:rsid w:val="00F81CF0"/>
    <w:rsid w:val="00F82FA2"/>
    <w:rsid w:val="00F832C3"/>
    <w:rsid w:val="00F8430B"/>
    <w:rsid w:val="00F84D37"/>
    <w:rsid w:val="00F85D8E"/>
    <w:rsid w:val="00F900E6"/>
    <w:rsid w:val="00F90648"/>
    <w:rsid w:val="00F91A79"/>
    <w:rsid w:val="00F92ADE"/>
    <w:rsid w:val="00FA12F6"/>
    <w:rsid w:val="00FA740B"/>
    <w:rsid w:val="00FB3A1F"/>
    <w:rsid w:val="00FC3BDF"/>
    <w:rsid w:val="00FC406C"/>
    <w:rsid w:val="00FC5554"/>
    <w:rsid w:val="00FC6AFF"/>
    <w:rsid w:val="00FD1DAB"/>
    <w:rsid w:val="00FE4F71"/>
    <w:rsid w:val="00FF2196"/>
    <w:rsid w:val="00FF2E69"/>
    <w:rsid w:val="00FF7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E9FBC"/>
  <w15:docId w15:val="{45A2CEBB-F3C7-408E-8A8F-0E3BB481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E65"/>
    <w:pPr>
      <w:spacing w:after="200" w:line="276" w:lineRule="auto"/>
    </w:pPr>
    <w:rPr>
      <w:rFonts w:ascii="Calibri" w:hAnsi="Calibri"/>
      <w:sz w:val="22"/>
      <w:szCs w:val="22"/>
      <w:lang w:val="es-CL" w:eastAsia="en-US"/>
    </w:rPr>
  </w:style>
  <w:style w:type="paragraph" w:styleId="Ttulo3">
    <w:name w:val="heading 3"/>
    <w:basedOn w:val="Normal"/>
    <w:next w:val="Normal"/>
    <w:link w:val="Ttulo3Car"/>
    <w:qFormat/>
    <w:rsid w:val="007F1579"/>
    <w:pPr>
      <w:keepNext/>
      <w:keepLines/>
      <w:spacing w:before="280" w:after="80" w:line="259" w:lineRule="auto"/>
      <w:outlineLvl w:val="2"/>
    </w:pPr>
    <w:rPr>
      <w:rFonts w:eastAsia="Calibri" w:cs="Calibri"/>
      <w:b/>
      <w:color w:val="00000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6B4E65"/>
    <w:rPr>
      <w:rFonts w:cs="Times New Roman"/>
      <w:sz w:val="16"/>
      <w:szCs w:val="16"/>
    </w:rPr>
  </w:style>
  <w:style w:type="paragraph" w:styleId="Textocomentario">
    <w:name w:val="annotation text"/>
    <w:basedOn w:val="Normal"/>
    <w:link w:val="TextocomentarioCar"/>
    <w:semiHidden/>
    <w:rsid w:val="006B4E65"/>
    <w:pPr>
      <w:spacing w:line="240" w:lineRule="auto"/>
    </w:pPr>
    <w:rPr>
      <w:sz w:val="20"/>
      <w:szCs w:val="20"/>
    </w:rPr>
  </w:style>
  <w:style w:type="character" w:customStyle="1" w:styleId="TextocomentarioCar">
    <w:name w:val="Texto comentario Car"/>
    <w:link w:val="Textocomentario"/>
    <w:semiHidden/>
    <w:locked/>
    <w:rsid w:val="006B4E65"/>
    <w:rPr>
      <w:rFonts w:ascii="Calibri" w:hAnsi="Calibri"/>
      <w:lang w:val="es-CL" w:eastAsia="en-US" w:bidi="ar-SA"/>
    </w:rPr>
  </w:style>
  <w:style w:type="paragraph" w:styleId="Textodeglobo">
    <w:name w:val="Balloon Text"/>
    <w:basedOn w:val="Normal"/>
    <w:semiHidden/>
    <w:rsid w:val="006B4E65"/>
    <w:rPr>
      <w:rFonts w:ascii="Tahoma" w:hAnsi="Tahoma" w:cs="Tahoma"/>
      <w:sz w:val="16"/>
      <w:szCs w:val="16"/>
    </w:rPr>
  </w:style>
  <w:style w:type="character" w:styleId="Hipervnculo">
    <w:name w:val="Hyperlink"/>
    <w:rsid w:val="004139B4"/>
    <w:rPr>
      <w:color w:val="0000FF"/>
      <w:u w:val="single"/>
    </w:rPr>
  </w:style>
  <w:style w:type="paragraph" w:styleId="Encabezado">
    <w:name w:val="header"/>
    <w:basedOn w:val="Normal"/>
    <w:link w:val="EncabezadoCar"/>
    <w:rsid w:val="003C3669"/>
    <w:pPr>
      <w:tabs>
        <w:tab w:val="center" w:pos="4252"/>
        <w:tab w:val="right" w:pos="8504"/>
      </w:tabs>
    </w:pPr>
  </w:style>
  <w:style w:type="character" w:customStyle="1" w:styleId="EncabezadoCar">
    <w:name w:val="Encabezado Car"/>
    <w:link w:val="Encabezado"/>
    <w:rsid w:val="003C3669"/>
    <w:rPr>
      <w:rFonts w:ascii="Calibri" w:hAnsi="Calibri"/>
      <w:sz w:val="22"/>
      <w:szCs w:val="22"/>
      <w:lang w:val="es-CL" w:eastAsia="en-US"/>
    </w:rPr>
  </w:style>
  <w:style w:type="paragraph" w:styleId="Piedepgina">
    <w:name w:val="footer"/>
    <w:basedOn w:val="Normal"/>
    <w:link w:val="PiedepginaCar"/>
    <w:uiPriority w:val="99"/>
    <w:rsid w:val="003C3669"/>
    <w:pPr>
      <w:tabs>
        <w:tab w:val="center" w:pos="4252"/>
        <w:tab w:val="right" w:pos="8504"/>
      </w:tabs>
    </w:pPr>
  </w:style>
  <w:style w:type="character" w:customStyle="1" w:styleId="PiedepginaCar">
    <w:name w:val="Pie de página Car"/>
    <w:link w:val="Piedepgina"/>
    <w:uiPriority w:val="99"/>
    <w:rsid w:val="003C3669"/>
    <w:rPr>
      <w:rFonts w:ascii="Calibri" w:hAnsi="Calibri"/>
      <w:sz w:val="22"/>
      <w:szCs w:val="22"/>
      <w:lang w:val="es-CL" w:eastAsia="en-US"/>
    </w:rPr>
  </w:style>
  <w:style w:type="paragraph" w:styleId="Prrafodelista">
    <w:name w:val="List Paragraph"/>
    <w:basedOn w:val="Normal"/>
    <w:uiPriority w:val="34"/>
    <w:qFormat/>
    <w:rsid w:val="00076D12"/>
    <w:pPr>
      <w:spacing w:after="0" w:line="240" w:lineRule="auto"/>
      <w:ind w:left="720"/>
      <w:contextualSpacing/>
    </w:pPr>
    <w:rPr>
      <w:rFonts w:ascii="Times New Roman" w:hAnsi="Times New Roman"/>
      <w:sz w:val="24"/>
      <w:szCs w:val="24"/>
      <w:lang w:eastAsia="es-ES"/>
    </w:rPr>
  </w:style>
  <w:style w:type="paragraph" w:styleId="NormalWeb">
    <w:name w:val="Normal (Web)"/>
    <w:basedOn w:val="Normal"/>
    <w:rsid w:val="00076D12"/>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rsid w:val="0098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987C76"/>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staclara-nfasis11">
    <w:name w:val="Lista clara - Énfasis 11"/>
    <w:basedOn w:val="Tablanormal"/>
    <w:uiPriority w:val="61"/>
    <w:rsid w:val="00987C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934A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3Car">
    <w:name w:val="Título 3 Car"/>
    <w:basedOn w:val="Fuentedeprrafopredeter"/>
    <w:link w:val="Ttulo3"/>
    <w:rsid w:val="007F1579"/>
    <w:rPr>
      <w:rFonts w:ascii="Calibri" w:eastAsia="Calibri" w:hAnsi="Calibri" w:cs="Calibri"/>
      <w:b/>
      <w:color w:val="00000A"/>
      <w:sz w:val="28"/>
      <w:szCs w:val="28"/>
      <w:lang w:val="es-CL" w:eastAsia="en-US"/>
    </w:rPr>
  </w:style>
  <w:style w:type="character" w:customStyle="1" w:styleId="NumberingSymbols">
    <w:name w:val="Numbering Symbols"/>
    <w:qFormat/>
    <w:rsid w:val="007F1579"/>
  </w:style>
  <w:style w:type="character" w:customStyle="1" w:styleId="FootnoteCharacters">
    <w:name w:val="Footnote Characters"/>
    <w:basedOn w:val="Fuentedeprrafopredeter"/>
    <w:uiPriority w:val="99"/>
    <w:semiHidden/>
    <w:unhideWhenUsed/>
    <w:qFormat/>
    <w:rsid w:val="007F1579"/>
    <w:rPr>
      <w:vertAlign w:val="superscript"/>
    </w:rPr>
  </w:style>
  <w:style w:type="character" w:customStyle="1" w:styleId="FootnoteAnchor">
    <w:name w:val="Footnote Anchor"/>
    <w:rsid w:val="007F1579"/>
    <w:rPr>
      <w:vertAlign w:val="superscript"/>
    </w:rPr>
  </w:style>
  <w:style w:type="character" w:styleId="nfasis">
    <w:name w:val="Emphasis"/>
    <w:qFormat/>
    <w:rsid w:val="007F1579"/>
    <w:rPr>
      <w:i/>
      <w:iCs/>
    </w:rPr>
  </w:style>
  <w:style w:type="character" w:customStyle="1" w:styleId="InternetLink">
    <w:name w:val="Internet Link"/>
    <w:rsid w:val="007F1579"/>
    <w:rPr>
      <w:color w:val="000080"/>
      <w:u w:val="single"/>
    </w:rPr>
  </w:style>
  <w:style w:type="character" w:customStyle="1" w:styleId="VisitedInternetLink">
    <w:name w:val="Visited Internet Link"/>
    <w:rsid w:val="007F1579"/>
    <w:rPr>
      <w:color w:val="800000"/>
      <w:u w:val="single"/>
    </w:rPr>
  </w:style>
  <w:style w:type="paragraph" w:customStyle="1" w:styleId="Index">
    <w:name w:val="Index"/>
    <w:basedOn w:val="Normal"/>
    <w:qFormat/>
    <w:rsid w:val="007F1579"/>
    <w:pPr>
      <w:suppressLineNumbers/>
      <w:spacing w:after="160" w:line="259" w:lineRule="auto"/>
    </w:pPr>
    <w:rPr>
      <w:rFonts w:eastAsia="Calibri" w:cs="FreeSans"/>
      <w:color w:val="00000A"/>
    </w:rPr>
  </w:style>
  <w:style w:type="paragraph" w:customStyle="1" w:styleId="FrameContents">
    <w:name w:val="Frame Contents"/>
    <w:basedOn w:val="Normal"/>
    <w:qFormat/>
    <w:rsid w:val="007F1579"/>
    <w:pPr>
      <w:spacing w:after="160" w:line="259" w:lineRule="auto"/>
    </w:pPr>
    <w:rPr>
      <w:rFonts w:eastAsia="Calibri" w:cs="Calibri"/>
      <w:color w:val="00000A"/>
    </w:rPr>
  </w:style>
  <w:style w:type="paragraph" w:styleId="Textonotapie">
    <w:name w:val="footnote text"/>
    <w:basedOn w:val="Normal"/>
    <w:link w:val="TextonotapieCar"/>
    <w:rsid w:val="00976163"/>
    <w:pPr>
      <w:spacing w:after="0" w:line="240" w:lineRule="auto"/>
    </w:pPr>
    <w:rPr>
      <w:sz w:val="20"/>
      <w:szCs w:val="20"/>
    </w:rPr>
  </w:style>
  <w:style w:type="character" w:customStyle="1" w:styleId="TextonotapieCar">
    <w:name w:val="Texto nota pie Car"/>
    <w:basedOn w:val="Fuentedeprrafopredeter"/>
    <w:link w:val="Textonotapie"/>
    <w:rsid w:val="00976163"/>
    <w:rPr>
      <w:rFonts w:ascii="Calibri" w:hAnsi="Calibri"/>
      <w:lang w:val="es-CL" w:eastAsia="en-US"/>
    </w:rPr>
  </w:style>
  <w:style w:type="character" w:styleId="Refdenotaalpie">
    <w:name w:val="footnote reference"/>
    <w:basedOn w:val="Fuentedeprrafopredeter"/>
    <w:rsid w:val="00976163"/>
    <w:rPr>
      <w:vertAlign w:val="superscript"/>
    </w:rPr>
  </w:style>
  <w:style w:type="paragraph" w:styleId="Asuntodelcomentario">
    <w:name w:val="annotation subject"/>
    <w:basedOn w:val="Textocomentario"/>
    <w:next w:val="Textocomentario"/>
    <w:link w:val="AsuntodelcomentarioCar"/>
    <w:semiHidden/>
    <w:unhideWhenUsed/>
    <w:rsid w:val="00432210"/>
    <w:rPr>
      <w:b/>
      <w:bCs/>
    </w:rPr>
  </w:style>
  <w:style w:type="character" w:customStyle="1" w:styleId="AsuntodelcomentarioCar">
    <w:name w:val="Asunto del comentario Car"/>
    <w:basedOn w:val="TextocomentarioCar"/>
    <w:link w:val="Asuntodelcomentario"/>
    <w:semiHidden/>
    <w:rsid w:val="00432210"/>
    <w:rPr>
      <w:rFonts w:ascii="Calibri" w:hAnsi="Calibri"/>
      <w:b/>
      <w:bCs/>
      <w:lang w:val="es-CL" w:eastAsia="en-US" w:bidi="ar-SA"/>
    </w:rPr>
  </w:style>
  <w:style w:type="paragraph" w:styleId="Revisin">
    <w:name w:val="Revision"/>
    <w:hidden/>
    <w:uiPriority w:val="99"/>
    <w:semiHidden/>
    <w:rsid w:val="00BF5767"/>
    <w:rPr>
      <w:rFonts w:ascii="Calibri" w:hAnsi="Calibri"/>
      <w:sz w:val="22"/>
      <w:szCs w:val="22"/>
      <w:lang w:val="es-CL" w:eastAsia="en-US"/>
    </w:rPr>
  </w:style>
  <w:style w:type="paragraph" w:styleId="ndice1">
    <w:name w:val="index 1"/>
    <w:basedOn w:val="Normal"/>
    <w:next w:val="Normal"/>
    <w:autoRedefine/>
    <w:uiPriority w:val="99"/>
    <w:semiHidden/>
    <w:unhideWhenUsed/>
    <w:rsid w:val="003511E6"/>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icyt.cl/informacioncientifica/files/2013/05/157-13-REX_declaraci&#243;n-de-Singapur.pdf" TargetMode="External"/><Relationship Id="rId13" Type="http://schemas.openxmlformats.org/officeDocument/2006/relationships/hyperlink" Target="http://www.medicina.uchile.cl/informacion-academicos/evaluacion-academ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hile.cl/portal/presentacion/comision-superior-de-calificacion-academica/documentos/141973/proceso-de-calificacion-academ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a.uchile.cl/dam/jcr:24a1bbd3-b863-4d7b-adb9-6ac8b97ec85d/propuesta-politica-de-gastos-de-administracion-de-proyectos-de-investigacion-de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cina.uchile.cl/investigacion/investigacion-en-la-facultad/comite-de-bioetica-sobre-investigacion-en-animales" TargetMode="External"/><Relationship Id="rId4" Type="http://schemas.openxmlformats.org/officeDocument/2006/relationships/settings" Target="settings.xml"/><Relationship Id="rId9" Type="http://schemas.openxmlformats.org/officeDocument/2006/relationships/hyperlink" Target="http://ceish.med.uchile.c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proquest.com/docview/196425990?pq-origsite=gscholar&amp;fromopenview=true" TargetMode="External"/><Relationship Id="rId1" Type="http://schemas.openxmlformats.org/officeDocument/2006/relationships/hyperlink" Target="https://grants.nih.gov/grants/guide/rfa-files/RFA-RM-07-00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Temp\Oficio%20N&#176;%201084%202020%20de%20Decano%20a%20Rector%20de%20la%20Universidad%20de%20Chi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F0C0-2098-4EF2-A6C4-BCB1FA74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N° 1084 2020 de Decano a Rector de la Universidad de Chile.dotx</Template>
  <TotalTime>9</TotalTime>
  <Pages>7</Pages>
  <Words>3001</Words>
  <Characters>16509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Carta de invitación</vt:lpstr>
    </vt:vector>
  </TitlesOfParts>
  <Company>U. de Chile</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dc:title>
  <dc:creator>Usuario</dc:creator>
  <cp:lastModifiedBy>Romulo Antonio Fuentes Flores (romulo)</cp:lastModifiedBy>
  <cp:revision>4</cp:revision>
  <cp:lastPrinted>2014-07-21T21:45:00Z</cp:lastPrinted>
  <dcterms:created xsi:type="dcterms:W3CDTF">2021-01-13T00:32:00Z</dcterms:created>
  <dcterms:modified xsi:type="dcterms:W3CDTF">2021-01-20T13:01:00Z</dcterms:modified>
</cp:coreProperties>
</file>