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B9EE0" w14:textId="77777777" w:rsidR="002B7755" w:rsidRDefault="00C81CDF" w:rsidP="006F5DFD">
      <w:pPr>
        <w:spacing w:after="0" w:line="240" w:lineRule="auto"/>
        <w:ind w:left="1" w:right="-389" w:hanging="3"/>
        <w:rPr>
          <w:rFonts w:ascii="Arial" w:eastAsia="Arial" w:hAnsi="Arial" w:cs="Arial"/>
          <w:color w:val="FF0000"/>
          <w:sz w:val="28"/>
          <w:szCs w:val="28"/>
        </w:rPr>
      </w:pPr>
      <w:r>
        <w:rPr>
          <w:rFonts w:ascii="Arial" w:eastAsia="Arial" w:hAnsi="Arial" w:cs="Arial"/>
          <w:noProof/>
          <w:color w:val="FF0000"/>
          <w:sz w:val="28"/>
          <w:szCs w:val="28"/>
        </w:rPr>
        <w:drawing>
          <wp:inline distT="114300" distB="114300" distL="114300" distR="114300" wp14:anchorId="0F6969F0" wp14:editId="5A11D462">
            <wp:extent cx="1914208" cy="112508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4208" cy="1125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2AE883" w14:textId="77777777" w:rsidR="006F5DFD" w:rsidRDefault="006F5DFD" w:rsidP="000F7C18">
      <w:pPr>
        <w:spacing w:after="0" w:line="240" w:lineRule="auto"/>
        <w:ind w:left="1" w:right="-389" w:hanging="3"/>
        <w:jc w:val="right"/>
        <w:rPr>
          <w:rFonts w:ascii="Arial" w:eastAsia="Arial" w:hAnsi="Arial" w:cs="Arial"/>
          <w:color w:val="FF0000"/>
          <w:sz w:val="28"/>
          <w:szCs w:val="28"/>
        </w:rPr>
      </w:pPr>
    </w:p>
    <w:p w14:paraId="7E26F494" w14:textId="77777777" w:rsidR="002B7755" w:rsidRDefault="002B7755">
      <w:pPr>
        <w:spacing w:after="0" w:line="240" w:lineRule="auto"/>
        <w:ind w:left="1" w:right="622" w:hanging="3"/>
        <w:jc w:val="right"/>
        <w:rPr>
          <w:rFonts w:ascii="Arial" w:eastAsia="Arial" w:hAnsi="Arial" w:cs="Arial"/>
          <w:color w:val="FF0000"/>
          <w:sz w:val="28"/>
          <w:szCs w:val="28"/>
        </w:rPr>
      </w:pPr>
    </w:p>
    <w:p w14:paraId="3781CFDF" w14:textId="68FE7C0B" w:rsidR="002B7755" w:rsidRDefault="006F5DFD" w:rsidP="006F5DFD">
      <w:pPr>
        <w:spacing w:after="0" w:line="240" w:lineRule="auto"/>
        <w:ind w:left="0" w:right="622" w:hanging="2"/>
        <w:jc w:val="center"/>
        <w:rPr>
          <w:rFonts w:ascii="Arial" w:eastAsia="Arial" w:hAnsi="Arial" w:cs="Arial"/>
          <w:b/>
          <w:bCs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</w:rPr>
        <w:t xml:space="preserve">                    </w:t>
      </w:r>
      <w:r w:rsidRPr="006F5DFD">
        <w:rPr>
          <w:rFonts w:ascii="Arial" w:eastAsia="Arial" w:hAnsi="Arial" w:cs="Arial"/>
          <w:b/>
          <w:bCs/>
          <w:color w:val="000000" w:themeColor="text1"/>
        </w:rPr>
        <w:t xml:space="preserve">CARTA </w:t>
      </w:r>
      <w:r w:rsidR="00C342F5">
        <w:rPr>
          <w:rFonts w:ascii="Arial" w:eastAsia="Arial" w:hAnsi="Arial" w:cs="Arial"/>
          <w:b/>
          <w:bCs/>
          <w:color w:val="000000" w:themeColor="text1"/>
        </w:rPr>
        <w:t>DE BIOSEGURIDAD Y BIOCUSTODIA UCH – LEY 21.250</w:t>
      </w:r>
    </w:p>
    <w:p w14:paraId="05E99A13" w14:textId="77777777" w:rsidR="00C342F5" w:rsidRPr="006F5DFD" w:rsidRDefault="00C342F5" w:rsidP="006F5DFD">
      <w:pPr>
        <w:spacing w:after="0" w:line="240" w:lineRule="auto"/>
        <w:ind w:left="0" w:right="622" w:hanging="2"/>
        <w:jc w:val="center"/>
        <w:rPr>
          <w:rFonts w:ascii="Arial" w:eastAsia="Arial" w:hAnsi="Arial" w:cs="Arial"/>
          <w:b/>
          <w:bCs/>
          <w:color w:val="000000" w:themeColor="text1"/>
        </w:rPr>
      </w:pPr>
    </w:p>
    <w:p w14:paraId="0A106C77" w14:textId="77777777" w:rsidR="002B7755" w:rsidRDefault="002B7755">
      <w:pPr>
        <w:spacing w:after="0" w:line="360" w:lineRule="auto"/>
        <w:ind w:left="0" w:right="622" w:hanging="2"/>
        <w:jc w:val="center"/>
        <w:rPr>
          <w:rFonts w:ascii="Arial" w:eastAsia="Arial" w:hAnsi="Arial" w:cs="Arial"/>
          <w:sz w:val="20"/>
          <w:szCs w:val="20"/>
        </w:rPr>
      </w:pPr>
    </w:p>
    <w:p w14:paraId="331DCB87" w14:textId="2D680B32" w:rsidR="002B7755" w:rsidRDefault="006F5DFD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En Santiago, a </w:t>
      </w:r>
      <w:r w:rsidRPr="006F5DFD">
        <w:rPr>
          <w:rFonts w:ascii="Arial" w:eastAsia="Arial" w:hAnsi="Arial" w:cs="Arial"/>
          <w:color w:val="0432FF"/>
        </w:rPr>
        <w:t>día</w:t>
      </w:r>
      <w:r>
        <w:rPr>
          <w:rFonts w:ascii="Arial" w:eastAsia="Arial" w:hAnsi="Arial" w:cs="Arial"/>
          <w:color w:val="000000"/>
        </w:rPr>
        <w:t xml:space="preserve"> de </w:t>
      </w:r>
      <w:r w:rsidRPr="006F5DFD">
        <w:rPr>
          <w:rFonts w:ascii="Arial" w:eastAsia="Arial" w:hAnsi="Arial" w:cs="Arial"/>
          <w:color w:val="0432FF"/>
        </w:rPr>
        <w:t>mes</w:t>
      </w:r>
      <w:r>
        <w:rPr>
          <w:rFonts w:ascii="Arial" w:eastAsia="Arial" w:hAnsi="Arial" w:cs="Arial"/>
          <w:color w:val="000000"/>
        </w:rPr>
        <w:t xml:space="preserve"> de 2026, el Comité </w:t>
      </w:r>
      <w:r w:rsidRPr="006F5DFD">
        <w:rPr>
          <w:rFonts w:ascii="Arial" w:eastAsia="Arial" w:hAnsi="Arial" w:cs="Arial"/>
          <w:i/>
          <w:iCs/>
          <w:color w:val="000000"/>
        </w:rPr>
        <w:t>ad hoc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>Institucional de</w:t>
      </w:r>
      <w:r>
        <w:rPr>
          <w:rFonts w:ascii="Arial" w:eastAsia="Arial" w:hAnsi="Arial" w:cs="Arial"/>
          <w:color w:val="000000"/>
        </w:rPr>
        <w:t xml:space="preserve"> Bioseguridad y Biocustodia, a través del Comité de Bioseguridad Local (CBL) de la </w:t>
      </w:r>
      <w:r w:rsidRPr="006F5DFD">
        <w:rPr>
          <w:rFonts w:ascii="Arial" w:eastAsia="Arial" w:hAnsi="Arial" w:cs="Arial"/>
          <w:color w:val="0432FF"/>
        </w:rPr>
        <w:t xml:space="preserve">Facultad/Instituto/Hospital </w:t>
      </w:r>
      <w:r w:rsidR="00647D67" w:rsidRPr="00647D67">
        <w:rPr>
          <w:rFonts w:ascii="Arial" w:eastAsia="Arial" w:hAnsi="Arial" w:cs="Arial"/>
          <w:color w:val="000000" w:themeColor="text1"/>
        </w:rPr>
        <w:t>de</w:t>
      </w:r>
      <w:r w:rsidR="00647D67">
        <w:rPr>
          <w:rFonts w:ascii="Arial" w:eastAsia="Arial" w:hAnsi="Arial" w:cs="Arial"/>
          <w:color w:val="0432FF"/>
        </w:rPr>
        <w:t xml:space="preserve"> </w:t>
      </w:r>
      <w:r>
        <w:rPr>
          <w:rFonts w:ascii="Arial" w:eastAsia="Arial" w:hAnsi="Arial" w:cs="Arial"/>
          <w:color w:val="000000"/>
        </w:rPr>
        <w:t xml:space="preserve">la Universidad de Chile </w:t>
      </w:r>
      <w:r w:rsidR="00C342F5">
        <w:rPr>
          <w:rFonts w:ascii="Arial" w:eastAsia="Arial" w:hAnsi="Arial" w:cs="Arial"/>
          <w:color w:val="000000"/>
        </w:rPr>
        <w:t>declara conocer la propuesta postulada</w:t>
      </w:r>
      <w:r>
        <w:rPr>
          <w:rFonts w:ascii="Arial" w:eastAsia="Arial" w:hAnsi="Arial" w:cs="Arial"/>
          <w:color w:val="000000"/>
        </w:rPr>
        <w:t xml:space="preserve"> al Concurso Apoyo a la Infraestructura para Investigación</w:t>
      </w:r>
      <w:r w:rsidR="00525096">
        <w:rPr>
          <w:rFonts w:ascii="Arial" w:eastAsia="Arial" w:hAnsi="Arial" w:cs="Arial"/>
          <w:color w:val="000000"/>
        </w:rPr>
        <w:t xml:space="preserve"> – VID 2026</w:t>
      </w:r>
      <w:r>
        <w:rPr>
          <w:rFonts w:ascii="Arial" w:eastAsia="Arial" w:hAnsi="Arial" w:cs="Arial"/>
          <w:color w:val="000000"/>
        </w:rPr>
        <w:t xml:space="preserve">, titulado </w:t>
      </w:r>
      <w:r>
        <w:rPr>
          <w:rFonts w:ascii="Arial" w:eastAsia="Arial" w:hAnsi="Arial" w:cs="Arial"/>
          <w:b/>
          <w:bCs/>
          <w:color w:val="000000"/>
        </w:rPr>
        <w:t>“</w:t>
      </w:r>
      <w:r w:rsidRPr="006F5DFD">
        <w:rPr>
          <w:rFonts w:ascii="Arial" w:eastAsia="Arial" w:hAnsi="Arial" w:cs="Arial"/>
          <w:color w:val="0432FF"/>
        </w:rPr>
        <w:t>XXX</w:t>
      </w:r>
      <w:r w:rsidRPr="006F5DFD">
        <w:rPr>
          <w:rFonts w:ascii="Arial" w:eastAsia="Arial" w:hAnsi="Arial" w:cs="Arial"/>
          <w:b/>
          <w:bCs/>
          <w:color w:val="000000"/>
        </w:rPr>
        <w:t>”</w:t>
      </w:r>
      <w:r w:rsidRPr="006F5DFD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cuyo Investigado</w:t>
      </w:r>
      <w:r w:rsidRPr="006F5DFD">
        <w:rPr>
          <w:rFonts w:ascii="Arial" w:eastAsia="Arial" w:hAnsi="Arial" w:cs="Arial"/>
          <w:color w:val="0432FF"/>
        </w:rPr>
        <w:t>r/a</w:t>
      </w:r>
      <w:r>
        <w:rPr>
          <w:rFonts w:ascii="Arial" w:eastAsia="Arial" w:hAnsi="Arial" w:cs="Arial"/>
          <w:color w:val="000000"/>
        </w:rPr>
        <w:t xml:space="preserve"> Responsable es </w:t>
      </w:r>
      <w:r w:rsidRPr="006F5DFD">
        <w:rPr>
          <w:rFonts w:ascii="Arial" w:eastAsia="Arial" w:hAnsi="Arial" w:cs="Arial"/>
          <w:color w:val="0432FF"/>
        </w:rPr>
        <w:t xml:space="preserve">XXX, Académico/a </w:t>
      </w:r>
      <w:r>
        <w:rPr>
          <w:rFonts w:ascii="Arial" w:eastAsia="Arial" w:hAnsi="Arial" w:cs="Arial"/>
        </w:rPr>
        <w:t xml:space="preserve">del </w:t>
      </w:r>
      <w:r w:rsidRPr="006F5DFD">
        <w:rPr>
          <w:rFonts w:ascii="Arial" w:eastAsia="Arial" w:hAnsi="Arial" w:cs="Arial"/>
          <w:color w:val="0432FF"/>
        </w:rPr>
        <w:t xml:space="preserve">Departamento/Instituto/Programa </w:t>
      </w:r>
      <w:r>
        <w:rPr>
          <w:rFonts w:ascii="Arial" w:eastAsia="Arial" w:hAnsi="Arial" w:cs="Arial"/>
        </w:rPr>
        <w:t xml:space="preserve">perteneciente a </w:t>
      </w:r>
      <w:r w:rsidR="00647D67">
        <w:rPr>
          <w:rFonts w:ascii="Arial" w:eastAsia="Arial" w:hAnsi="Arial" w:cs="Arial"/>
        </w:rPr>
        <w:t xml:space="preserve">la </w:t>
      </w:r>
      <w:r>
        <w:rPr>
          <w:rFonts w:ascii="Arial" w:eastAsia="Arial" w:hAnsi="Arial" w:cs="Arial"/>
        </w:rPr>
        <w:t>Unidad académica mencionada.</w:t>
      </w:r>
    </w:p>
    <w:p w14:paraId="5C2D2A2C" w14:textId="1B6731F7" w:rsidR="00C342F5" w:rsidRDefault="00C342F5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virtud de las competencias técnicas del CBL, se informa que, una vez revisados los antecedentes de la infraestructura solicitada, su implementación y/o mejora </w:t>
      </w:r>
      <w:r w:rsidRPr="00C342F5">
        <w:rPr>
          <w:rFonts w:ascii="Arial" w:eastAsia="Arial" w:hAnsi="Arial" w:cs="Arial"/>
        </w:rPr>
        <w:t xml:space="preserve">en términos de </w:t>
      </w:r>
      <w:r>
        <w:rPr>
          <w:rFonts w:ascii="Arial" w:eastAsia="Arial" w:hAnsi="Arial" w:cs="Arial"/>
        </w:rPr>
        <w:t xml:space="preserve">aminorar </w:t>
      </w:r>
      <w:r w:rsidRPr="00C342F5">
        <w:rPr>
          <w:rFonts w:ascii="Arial" w:eastAsia="Arial" w:hAnsi="Arial" w:cs="Arial"/>
        </w:rPr>
        <w:t>riesgo biológico y/o químico</w:t>
      </w:r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toxínico</w:t>
      </w:r>
      <w:proofErr w:type="spellEnd"/>
      <w:r>
        <w:rPr>
          <w:rFonts w:ascii="Arial" w:eastAsia="Arial" w:hAnsi="Arial" w:cs="Arial"/>
        </w:rPr>
        <w:t>, se destacan los siguientes aspectos: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4"/>
      </w:tblGrid>
      <w:tr w:rsidR="00C342F5" w14:paraId="71104862" w14:textId="77777777" w:rsidTr="00C342F5">
        <w:tc>
          <w:tcPr>
            <w:tcW w:w="9394" w:type="dxa"/>
          </w:tcPr>
          <w:p w14:paraId="2A8CA7DB" w14:textId="77777777" w:rsidR="00C342F5" w:rsidRDefault="00C342F5">
            <w:pPr>
              <w:spacing w:after="280" w:line="360" w:lineRule="auto"/>
              <w:ind w:leftChars="0" w:left="0" w:firstLineChars="0" w:firstLine="0"/>
              <w:jc w:val="both"/>
              <w:rPr>
                <w:rFonts w:ascii="Arial" w:eastAsia="Arial" w:hAnsi="Arial" w:cs="Arial"/>
              </w:rPr>
            </w:pPr>
          </w:p>
        </w:tc>
      </w:tr>
    </w:tbl>
    <w:p w14:paraId="2574E0DC" w14:textId="77777777" w:rsidR="00C342F5" w:rsidRDefault="00C342F5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0" w:hanging="2"/>
        <w:jc w:val="both"/>
        <w:rPr>
          <w:rFonts w:ascii="Arial" w:eastAsia="Arial" w:hAnsi="Arial" w:cs="Arial"/>
        </w:rPr>
      </w:pPr>
    </w:p>
    <w:p w14:paraId="0FD45337" w14:textId="29F7AC9E" w:rsidR="00C342F5" w:rsidRPr="00C342F5" w:rsidRDefault="00C342F5" w:rsidP="00C342F5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lo anterior, de deja constancia que esta postulación aplica a la modalidad </w:t>
      </w:r>
      <w:r w:rsidRPr="00C342F5">
        <w:rPr>
          <w:rFonts w:ascii="Arial" w:eastAsia="Arial" w:hAnsi="Arial" w:cs="Arial"/>
        </w:rPr>
        <w:t>M2) Infraestructura asociada a la Ley 21.250 sobre la prohibición del desarrollo de armas químicas, biológicas o toxínicas</w:t>
      </w:r>
      <w:r>
        <w:rPr>
          <w:rFonts w:ascii="Arial" w:eastAsia="Arial" w:hAnsi="Arial" w:cs="Arial"/>
        </w:rPr>
        <w:t>.</w:t>
      </w:r>
    </w:p>
    <w:p w14:paraId="60BEFD96" w14:textId="263C8616" w:rsidR="00BE6C7F" w:rsidRDefault="00C342F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</w:t>
      </w:r>
      <w:r w:rsidR="00BE6C7F">
        <w:rPr>
          <w:rFonts w:ascii="Arial" w:eastAsia="Arial" w:hAnsi="Arial" w:cs="Arial"/>
        </w:rPr>
        <w:t>tentamente,</w:t>
      </w:r>
    </w:p>
    <w:p w14:paraId="70C2A4ED" w14:textId="77777777" w:rsidR="002B7755" w:rsidRDefault="002B7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Arial" w:eastAsia="Arial" w:hAnsi="Arial" w:cs="Arial"/>
          <w:highlight w:val="yellow"/>
        </w:rPr>
      </w:pPr>
    </w:p>
    <w:p w14:paraId="763E05DD" w14:textId="77777777" w:rsidR="002B7755" w:rsidRDefault="00C81CDF">
      <w:pPr>
        <w:spacing w:after="0"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14:paraId="4473F389" w14:textId="77777777" w:rsidR="002B7755" w:rsidRDefault="002B7755">
      <w:pPr>
        <w:spacing w:after="0" w:line="240" w:lineRule="auto"/>
        <w:ind w:left="0" w:right="622" w:hanging="2"/>
        <w:rPr>
          <w:rFonts w:ascii="Arial" w:eastAsia="Arial" w:hAnsi="Arial" w:cs="Arial"/>
          <w:sz w:val="20"/>
          <w:szCs w:val="20"/>
        </w:rPr>
      </w:pPr>
    </w:p>
    <w:p w14:paraId="2F52992D" w14:textId="77777777" w:rsidR="002B7755" w:rsidRDefault="002B7755">
      <w:pPr>
        <w:spacing w:after="0" w:line="240" w:lineRule="auto"/>
        <w:ind w:left="0" w:right="622" w:hanging="2"/>
        <w:rPr>
          <w:rFonts w:ascii="Arial" w:eastAsia="Arial" w:hAnsi="Arial" w:cs="Arial"/>
          <w:sz w:val="20"/>
          <w:szCs w:val="20"/>
        </w:rPr>
      </w:pPr>
    </w:p>
    <w:p w14:paraId="0ECB14FD" w14:textId="77777777" w:rsidR="002B7755" w:rsidRDefault="002B7755">
      <w:pPr>
        <w:spacing w:after="0" w:line="240" w:lineRule="auto"/>
        <w:ind w:left="0" w:right="622" w:hanging="2"/>
        <w:rPr>
          <w:rFonts w:ascii="Arial" w:eastAsia="Arial" w:hAnsi="Arial" w:cs="Arial"/>
          <w:sz w:val="20"/>
          <w:szCs w:val="20"/>
        </w:rPr>
      </w:pPr>
    </w:p>
    <w:p w14:paraId="1FF0E5E2" w14:textId="77777777" w:rsidR="002B7755" w:rsidRDefault="002B7755">
      <w:pPr>
        <w:spacing w:after="0" w:line="240" w:lineRule="auto"/>
        <w:ind w:left="0" w:right="622" w:hanging="2"/>
        <w:jc w:val="center"/>
        <w:rPr>
          <w:rFonts w:ascii="Arial" w:eastAsia="Arial" w:hAnsi="Arial" w:cs="Arial"/>
          <w:sz w:val="20"/>
          <w:szCs w:val="20"/>
        </w:rPr>
      </w:pPr>
    </w:p>
    <w:p w14:paraId="77AFDCE0" w14:textId="77777777" w:rsidR="002B7755" w:rsidRPr="00BE6C7F" w:rsidRDefault="00C81CDF" w:rsidP="00BE6C7F">
      <w:pPr>
        <w:spacing w:after="0"/>
        <w:ind w:left="0" w:right="622" w:hanging="2"/>
        <w:jc w:val="center"/>
        <w:rPr>
          <w:rFonts w:ascii="Arial" w:eastAsia="Arial" w:hAnsi="Arial" w:cs="Arial"/>
        </w:rPr>
      </w:pPr>
      <w:r w:rsidRPr="00BE6C7F">
        <w:rPr>
          <w:rFonts w:ascii="Arial" w:eastAsia="Arial" w:hAnsi="Arial" w:cs="Arial"/>
        </w:rPr>
        <w:t>Firma President</w:t>
      </w:r>
      <w:r w:rsidRPr="00BE6C7F">
        <w:rPr>
          <w:rFonts w:ascii="Arial" w:eastAsia="Arial" w:hAnsi="Arial" w:cs="Arial"/>
          <w:color w:val="0432FF"/>
        </w:rPr>
        <w:t>e</w:t>
      </w:r>
      <w:r w:rsidR="00BE6C7F" w:rsidRPr="00BE6C7F">
        <w:rPr>
          <w:rFonts w:ascii="Arial" w:eastAsia="Arial" w:hAnsi="Arial" w:cs="Arial"/>
          <w:color w:val="0432FF"/>
        </w:rPr>
        <w:t>/a</w:t>
      </w:r>
      <w:r w:rsidR="006F5DFD" w:rsidRPr="00BE6C7F">
        <w:rPr>
          <w:rFonts w:ascii="Arial" w:eastAsia="Arial" w:hAnsi="Arial" w:cs="Arial"/>
        </w:rPr>
        <w:t xml:space="preserve"> CBL</w:t>
      </w:r>
    </w:p>
    <w:p w14:paraId="30B96C0C" w14:textId="77777777" w:rsidR="00BE6C7F" w:rsidRDefault="00BE6C7F" w:rsidP="00BE6C7F">
      <w:pPr>
        <w:spacing w:after="0"/>
        <w:ind w:left="0" w:right="622" w:hanging="2"/>
        <w:jc w:val="center"/>
        <w:rPr>
          <w:rFonts w:ascii="Arial" w:eastAsia="Arial" w:hAnsi="Arial" w:cs="Arial"/>
          <w:color w:val="0432FF"/>
        </w:rPr>
      </w:pPr>
      <w:r w:rsidRPr="00BE6C7F">
        <w:rPr>
          <w:rFonts w:ascii="Arial" w:eastAsia="Arial" w:hAnsi="Arial" w:cs="Arial"/>
          <w:color w:val="0432FF"/>
        </w:rPr>
        <w:t xml:space="preserve">Nombre </w:t>
      </w:r>
    </w:p>
    <w:p w14:paraId="5472C6C6" w14:textId="77777777" w:rsidR="00BE6C7F" w:rsidRPr="00BE6C7F" w:rsidRDefault="00BE6C7F" w:rsidP="00BE6C7F">
      <w:pPr>
        <w:spacing w:after="0"/>
        <w:ind w:left="0" w:right="622" w:hanging="2"/>
        <w:jc w:val="center"/>
        <w:rPr>
          <w:rFonts w:ascii="Arial" w:eastAsia="Arial" w:hAnsi="Arial" w:cs="Arial"/>
          <w:color w:val="0432FF"/>
        </w:rPr>
      </w:pPr>
      <w:r>
        <w:rPr>
          <w:rFonts w:ascii="Arial" w:eastAsia="Arial" w:hAnsi="Arial" w:cs="Arial"/>
          <w:color w:val="0432FF"/>
        </w:rPr>
        <w:t>Facultad/Instituto/Hospital</w:t>
      </w:r>
    </w:p>
    <w:p w14:paraId="52407F88" w14:textId="77777777" w:rsidR="002B7755" w:rsidRDefault="002B7755">
      <w:pPr>
        <w:spacing w:after="0" w:line="240" w:lineRule="auto"/>
        <w:ind w:left="0" w:right="622" w:hanging="2"/>
        <w:jc w:val="center"/>
        <w:rPr>
          <w:rFonts w:ascii="Arial" w:eastAsia="Arial" w:hAnsi="Arial" w:cs="Arial"/>
          <w:sz w:val="20"/>
          <w:szCs w:val="20"/>
        </w:rPr>
      </w:pPr>
    </w:p>
    <w:sectPr w:rsidR="002B7755">
      <w:headerReference w:type="default" r:id="rId8"/>
      <w:pgSz w:w="12240" w:h="15840"/>
      <w:pgMar w:top="992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AE977" w14:textId="77777777" w:rsidR="00C81CDF" w:rsidRDefault="00C81CD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6C0AD0E" w14:textId="77777777" w:rsidR="00C81CDF" w:rsidRDefault="00C81CD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0950741-706F-4134-B7BE-B2AB02ED3130}"/>
    <w:embedBold r:id="rId2" w:fontKey="{55165B86-52F5-40FD-B8C6-0A3F0E2DE5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18262C33-71E6-404F-968A-DAECBCA58AE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7FE4D71-7049-40DC-A6FC-99A0C1282E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DF8A932-B3AA-4610-AFD4-A2ACE12DFCC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F30FE" w14:textId="77777777" w:rsidR="00C81CDF" w:rsidRDefault="00C81CD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8901B7C" w14:textId="77777777" w:rsidR="00C81CDF" w:rsidRDefault="00C81CD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17F26" w14:textId="77777777" w:rsidR="002B7755" w:rsidRDefault="002B77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755"/>
    <w:rsid w:val="000F7C18"/>
    <w:rsid w:val="002B7755"/>
    <w:rsid w:val="0035673E"/>
    <w:rsid w:val="0048320A"/>
    <w:rsid w:val="00525096"/>
    <w:rsid w:val="00561520"/>
    <w:rsid w:val="00633215"/>
    <w:rsid w:val="00647D67"/>
    <w:rsid w:val="006F5DFD"/>
    <w:rsid w:val="00A71AFC"/>
    <w:rsid w:val="00BE6C7F"/>
    <w:rsid w:val="00C342F5"/>
    <w:rsid w:val="00C81CDF"/>
    <w:rsid w:val="00E6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2AF6"/>
  <w15:docId w15:val="{8993AD6E-45EF-3B45-98E4-59F0ECE5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color w:val="000000"/>
      <w:position w:val="-1"/>
      <w:sz w:val="24"/>
      <w:szCs w:val="24"/>
      <w:lang w:eastAsia="es-ES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position w:val="-1"/>
      <w:sz w:val="20"/>
      <w:szCs w:val="20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mT6+oWRgjXcIwflvVRRDRzHetQ==">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Leopoldo Salgado</dc:creator>
  <cp:lastModifiedBy>Leonardo Cristian Reyes Romero (lreyes)</cp:lastModifiedBy>
  <cp:revision>2</cp:revision>
  <dcterms:created xsi:type="dcterms:W3CDTF">2026-06-26T15:24:00Z</dcterms:created>
  <dcterms:modified xsi:type="dcterms:W3CDTF">2026-06-26T15:24:00Z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ca4aa9b6f7bb0e06b107bc747c99b17f7b08c11931cac3f849ad2a92a0aa76c1</vt:lpwstr>
  </property>
</Properties>
</file>